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639BFC72" w:rsidR="00285E0D" w:rsidRPr="00285E0D" w:rsidRDefault="00285E0D"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85E0D">
        <w:rPr>
          <w:rFonts w:ascii="Arial" w:eastAsia="Times New Roman" w:hAnsi="Arial" w:cs="Arial"/>
          <w:b/>
          <w:noProof/>
          <w:sz w:val="24"/>
          <w:szCs w:val="24"/>
          <w:lang w:val="de-DE"/>
        </w:rPr>
        <w:t xml:space="preserve">3GPP TSG-RAN </w:t>
      </w:r>
      <w:r w:rsidRPr="00285E0D">
        <w:rPr>
          <w:rFonts w:ascii="Arial" w:eastAsia="Times New Roman" w:hAnsi="Arial" w:cs="Arial"/>
          <w:b/>
          <w:noProof/>
          <w:sz w:val="24"/>
          <w:szCs w:val="24"/>
        </w:rPr>
        <w:t>WG4 Meeting #101</w:t>
      </w:r>
      <w:r w:rsidR="00B70D62">
        <w:rPr>
          <w:rFonts w:ascii="Arial" w:eastAsia="Times New Roman" w:hAnsi="Arial" w:cs="Arial"/>
          <w:b/>
          <w:noProof/>
          <w:sz w:val="24"/>
          <w:szCs w:val="24"/>
        </w:rPr>
        <w:t>-</w:t>
      </w:r>
      <w:r w:rsidR="0050719B">
        <w:rPr>
          <w:rFonts w:ascii="Arial" w:eastAsia="Times New Roman" w:hAnsi="Arial" w:cs="Arial"/>
          <w:b/>
          <w:noProof/>
          <w:sz w:val="24"/>
          <w:szCs w:val="24"/>
        </w:rPr>
        <w:t>bis</w:t>
      </w:r>
      <w:r w:rsidRPr="00285E0D">
        <w:rPr>
          <w:rFonts w:ascii="Arial" w:eastAsia="Times New Roman" w:hAnsi="Arial" w:cs="Arial"/>
          <w:b/>
          <w:noProof/>
          <w:sz w:val="24"/>
          <w:szCs w:val="24"/>
        </w:rPr>
        <w:t>-e</w:t>
      </w:r>
      <w:r w:rsidRPr="00285E0D">
        <w:rPr>
          <w:rFonts w:ascii="Arial" w:eastAsia="Times New Roman" w:hAnsi="Arial" w:cs="Arial"/>
          <w:b/>
          <w:noProof/>
          <w:sz w:val="24"/>
          <w:szCs w:val="24"/>
          <w:lang w:val="de-DE"/>
        </w:rPr>
        <w:tab/>
      </w:r>
      <w:r w:rsidR="000C3B06" w:rsidRPr="000C3B06">
        <w:rPr>
          <w:rFonts w:ascii="Arial" w:eastAsia="Times New Roman" w:hAnsi="Arial" w:cs="Arial"/>
          <w:b/>
          <w:noProof/>
          <w:sz w:val="24"/>
          <w:szCs w:val="24"/>
          <w:lang w:val="de-DE"/>
        </w:rPr>
        <w:t>R4</w:t>
      </w:r>
      <w:r w:rsidR="00F14DBD">
        <w:rPr>
          <w:rFonts w:ascii="Arial" w:eastAsia="Times New Roman" w:hAnsi="Arial" w:cs="Arial"/>
          <w:b/>
          <w:noProof/>
          <w:sz w:val="24"/>
          <w:szCs w:val="24"/>
          <w:lang w:val="de-DE"/>
        </w:rPr>
        <w:t>-</w:t>
      </w:r>
      <w:r w:rsidR="00F14DBD" w:rsidRPr="00F14DBD">
        <w:rPr>
          <w:rFonts w:ascii="Arial" w:eastAsia="Times New Roman" w:hAnsi="Arial" w:cs="Arial"/>
          <w:b/>
          <w:noProof/>
          <w:sz w:val="24"/>
          <w:szCs w:val="24"/>
          <w:lang w:val="de-DE"/>
        </w:rPr>
        <w:t>2201718</w:t>
      </w:r>
    </w:p>
    <w:bookmarkEnd w:id="0"/>
    <w:p w14:paraId="5FDEF55B" w14:textId="77777777" w:rsidR="0050719B" w:rsidRPr="0050719B" w:rsidRDefault="0050719B" w:rsidP="0050719B">
      <w:pPr>
        <w:tabs>
          <w:tab w:val="right" w:pos="9781"/>
          <w:tab w:val="right" w:pos="13323"/>
        </w:tabs>
        <w:spacing w:after="0" w:line="240" w:lineRule="auto"/>
        <w:outlineLvl w:val="0"/>
        <w:rPr>
          <w:rFonts w:ascii="Arial" w:eastAsia="SimSun" w:hAnsi="Arial" w:cs="Arial"/>
          <w:b/>
          <w:sz w:val="24"/>
          <w:szCs w:val="24"/>
          <w:lang w:eastAsia="zh-CN"/>
        </w:rPr>
      </w:pPr>
      <w:r w:rsidRPr="0050719B">
        <w:rPr>
          <w:rFonts w:ascii="Arial" w:eastAsia="SimSun" w:hAnsi="Arial" w:cs="Arial"/>
          <w:b/>
          <w:sz w:val="24"/>
          <w:szCs w:val="24"/>
          <w:lang w:eastAsia="zh-CN"/>
        </w:rPr>
        <w:t>Electronic Meeting, January 17-25, 2022</w:t>
      </w:r>
    </w:p>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1391FA32"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A12321" w:rsidRPr="0003497F">
        <w:rPr>
          <w:rFonts w:ascii="Arial" w:eastAsia="Times New Roman" w:hAnsi="Arial" w:cs="Arial"/>
          <w:sz w:val="24"/>
        </w:rPr>
        <w:t xml:space="preserve">Addressing open issues on FR2 HST UE Demodulation </w:t>
      </w:r>
    </w:p>
    <w:p w14:paraId="0A31349B" w14:textId="69E4F3E2"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Agenda item:</w:t>
      </w:r>
      <w:r w:rsidRPr="0003497F">
        <w:rPr>
          <w:rFonts w:ascii="Arial" w:eastAsia="Times New Roman" w:hAnsi="Arial" w:cs="Arial"/>
          <w:sz w:val="24"/>
        </w:rPr>
        <w:tab/>
      </w:r>
      <w:r w:rsidR="0003497F" w:rsidRPr="0003497F">
        <w:rPr>
          <w:rFonts w:ascii="Arial" w:eastAsia="Times New Roman" w:hAnsi="Arial" w:cs="Arial"/>
          <w:sz w:val="24"/>
        </w:rPr>
        <w:t>6.9.5.2</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18547467"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78905E3D" w14:textId="77777777" w:rsidR="009E0F62" w:rsidRDefault="00285E0D" w:rsidP="00A30E1C">
      <w:pPr>
        <w:spacing w:line="256" w:lineRule="auto"/>
        <w:rPr>
          <w:rFonts w:ascii="Calibri" w:eastAsia="Times New Roman" w:hAnsi="Calibri" w:cs="Times New Roman"/>
        </w:rPr>
      </w:pPr>
      <w:r w:rsidRPr="00285E0D">
        <w:rPr>
          <w:rFonts w:ascii="Calibri" w:eastAsia="Times New Roman" w:hAnsi="Calibri" w:cs="Times New Roman"/>
        </w:rPr>
        <w:t xml:space="preserve">This contribution </w:t>
      </w:r>
      <w:r w:rsidR="001D1C2C">
        <w:rPr>
          <w:rFonts w:ascii="Calibri" w:eastAsia="Times New Roman" w:hAnsi="Calibri" w:cs="Times New Roman"/>
        </w:rPr>
        <w:t xml:space="preserve">regards </w:t>
      </w:r>
      <w:r w:rsidRPr="00285E0D">
        <w:rPr>
          <w:rFonts w:ascii="Calibri" w:eastAsia="Times New Roman" w:hAnsi="Calibri" w:cs="Times New Roman"/>
        </w:rPr>
        <w:t xml:space="preserve">the </w:t>
      </w:r>
      <w:r w:rsidR="0050233E">
        <w:rPr>
          <w:rFonts w:ascii="Calibri" w:eastAsia="Times New Roman" w:hAnsi="Calibri" w:cs="Times New Roman"/>
        </w:rPr>
        <w:t xml:space="preserve">ongoing </w:t>
      </w:r>
      <w:r w:rsidRPr="00285E0D">
        <w:rPr>
          <w:rFonts w:ascii="Calibri" w:eastAsia="Times New Roman" w:hAnsi="Calibri" w:cs="Times New Roman"/>
        </w:rPr>
        <w:t xml:space="preserve">discussion </w:t>
      </w:r>
      <w:r w:rsidR="006B1EE7">
        <w:rPr>
          <w:rFonts w:ascii="Calibri" w:eastAsia="Times New Roman" w:hAnsi="Calibri" w:cs="Times New Roman"/>
        </w:rPr>
        <w:t xml:space="preserve">on </w:t>
      </w:r>
      <w:r w:rsidR="00514EF0">
        <w:rPr>
          <w:rFonts w:ascii="Calibri" w:eastAsia="Times New Roman" w:hAnsi="Calibri" w:cs="Times New Roman"/>
        </w:rPr>
        <w:t xml:space="preserve">Demodulation requirements </w:t>
      </w:r>
      <w:r w:rsidR="006B1EE7">
        <w:rPr>
          <w:rFonts w:ascii="Calibri" w:eastAsia="Times New Roman" w:hAnsi="Calibri" w:cs="Times New Roman"/>
        </w:rPr>
        <w:t>for FR2 HST, introduced in the WI</w:t>
      </w:r>
      <w:r w:rsidR="00386388">
        <w:rPr>
          <w:rFonts w:ascii="Calibri" w:eastAsia="Times New Roman" w:hAnsi="Calibri" w:cs="Times New Roman"/>
        </w:rPr>
        <w:t xml:space="preserve">D </w:t>
      </w:r>
      <w:r w:rsidR="006B1EE7">
        <w:rPr>
          <w:rFonts w:ascii="Calibri" w:eastAsia="Times New Roman" w:hAnsi="Calibri" w:cs="Times New Roman"/>
        </w:rPr>
        <w:t>[1].</w:t>
      </w:r>
      <w:r w:rsidR="001D1C2C">
        <w:rPr>
          <w:rFonts w:ascii="Calibri" w:eastAsia="Times New Roman" w:hAnsi="Calibri" w:cs="Times New Roman"/>
        </w:rPr>
        <w:t xml:space="preserve"> </w:t>
      </w:r>
    </w:p>
    <w:p w14:paraId="56693484" w14:textId="0A3E4E9C" w:rsidR="00A30E1C" w:rsidRDefault="00B86823" w:rsidP="00A30E1C">
      <w:pPr>
        <w:spacing w:line="256" w:lineRule="auto"/>
        <w:rPr>
          <w:rFonts w:ascii="Calibri" w:eastAsia="Times New Roman" w:hAnsi="Calibri" w:cs="Times New Roman"/>
        </w:rPr>
      </w:pPr>
      <w:r>
        <w:rPr>
          <w:rFonts w:ascii="Calibri" w:eastAsia="Times New Roman" w:hAnsi="Calibri" w:cs="Times New Roman"/>
        </w:rPr>
        <w:t xml:space="preserve">The proposals </w:t>
      </w:r>
      <w:r w:rsidR="004F1B6B">
        <w:rPr>
          <w:rFonts w:ascii="Calibri" w:eastAsia="Times New Roman" w:hAnsi="Calibri" w:cs="Times New Roman"/>
        </w:rPr>
        <w:t xml:space="preserve">listed will </w:t>
      </w:r>
      <w:r>
        <w:rPr>
          <w:rFonts w:ascii="Calibri" w:eastAsia="Times New Roman" w:hAnsi="Calibri" w:cs="Times New Roman"/>
        </w:rPr>
        <w:t xml:space="preserve">address the open topics collected in the previous’ meeting WF </w:t>
      </w:r>
      <w:r w:rsidR="000513AE">
        <w:rPr>
          <w:rFonts w:ascii="Calibri" w:eastAsia="Times New Roman" w:hAnsi="Calibri" w:cs="Times New Roman"/>
        </w:rPr>
        <w:t>d</w:t>
      </w:r>
      <w:r>
        <w:rPr>
          <w:rFonts w:ascii="Calibri" w:eastAsia="Times New Roman" w:hAnsi="Calibri" w:cs="Times New Roman"/>
        </w:rPr>
        <w:t>ocument [2].</w:t>
      </w:r>
    </w:p>
    <w:p w14:paraId="264C6116" w14:textId="0C8B9886" w:rsidR="00A30E1C" w:rsidRDefault="007D5BDC"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Deployment </w:t>
      </w:r>
      <w:r w:rsidR="00702A11">
        <w:rPr>
          <w:rFonts w:ascii="Arial" w:eastAsia="Times New Roman" w:hAnsi="Arial" w:cs="Times New Roman"/>
          <w:sz w:val="36"/>
          <w:szCs w:val="20"/>
          <w:lang w:val="en-GB"/>
        </w:rPr>
        <w:t>Typology</w:t>
      </w:r>
      <w:r>
        <w:rPr>
          <w:rFonts w:ascii="Arial" w:eastAsia="Times New Roman" w:hAnsi="Arial" w:cs="Times New Roman"/>
          <w:sz w:val="36"/>
          <w:szCs w:val="20"/>
          <w:lang w:val="en-GB"/>
        </w:rPr>
        <w:t xml:space="preserve"> Signalling</w:t>
      </w:r>
      <w:r w:rsidR="00EA6CED">
        <w:rPr>
          <w:rFonts w:ascii="Arial" w:eastAsia="Times New Roman" w:hAnsi="Arial" w:cs="Times New Roman"/>
          <w:sz w:val="36"/>
          <w:szCs w:val="20"/>
          <w:lang w:val="en-GB"/>
        </w:rPr>
        <w:t xml:space="preserve"> from Network</w:t>
      </w:r>
    </w:p>
    <w:p w14:paraId="13D94BB6" w14:textId="7FF0043D" w:rsidR="007D5BDC" w:rsidRDefault="007D5BDC" w:rsidP="007D5BDC">
      <w:pPr>
        <w:rPr>
          <w:rFonts w:eastAsia="Times New Roman"/>
          <w:lang w:val="en-GB"/>
        </w:rPr>
      </w:pPr>
      <w:r>
        <w:rPr>
          <w:rFonts w:eastAsia="Times New Roman"/>
          <w:lang w:val="en-GB"/>
        </w:rPr>
        <w:t xml:space="preserve">In the previous meetings the introduction of </w:t>
      </w:r>
      <w:r w:rsidR="00AF1183">
        <w:rPr>
          <w:rFonts w:eastAsia="Times New Roman"/>
          <w:lang w:val="en-GB"/>
        </w:rPr>
        <w:t>higher layer signalling dedicated to FR2 HST has been discussed in relation to different aspects of the feature, but no consensus was reached.</w:t>
      </w:r>
    </w:p>
    <w:p w14:paraId="20AD17B8" w14:textId="26D3B54E" w:rsidR="00AF1183" w:rsidRDefault="00AF1183" w:rsidP="007D5BDC">
      <w:pPr>
        <w:rPr>
          <w:rFonts w:eastAsia="Times New Roman"/>
          <w:lang w:val="en-GB"/>
        </w:rPr>
      </w:pPr>
      <w:r>
        <w:rPr>
          <w:rFonts w:eastAsia="Times New Roman"/>
          <w:lang w:val="en-GB"/>
        </w:rPr>
        <w:t xml:space="preserve">In this </w:t>
      </w:r>
      <w:r w:rsidR="00F50A0E">
        <w:rPr>
          <w:rFonts w:eastAsia="Times New Roman"/>
          <w:lang w:val="en-GB"/>
        </w:rPr>
        <w:t>contribution, we would like to focus on one of the proposed higher layer signalling</w:t>
      </w:r>
      <w:r w:rsidR="00D062C3">
        <w:rPr>
          <w:rFonts w:eastAsia="Times New Roman"/>
          <w:lang w:val="en-GB"/>
        </w:rPr>
        <w:t xml:space="preserve"> </w:t>
      </w:r>
      <w:r w:rsidR="005F2FEA">
        <w:rPr>
          <w:rFonts w:eastAsia="Times New Roman"/>
          <w:lang w:val="en-GB"/>
        </w:rPr>
        <w:t xml:space="preserve">mechanisms and in particular on the introduction of </w:t>
      </w:r>
      <w:r w:rsidR="005F2FEA" w:rsidRPr="005F2FEA">
        <w:rPr>
          <w:rFonts w:eastAsia="Times New Roman"/>
          <w:lang w:val="en-GB"/>
        </w:rPr>
        <w:t>higher layer signaling (</w:t>
      </w:r>
      <w:proofErr w:type="spellStart"/>
      <w:r w:rsidR="005F2FEA" w:rsidRPr="005F2FEA">
        <w:rPr>
          <w:rFonts w:eastAsia="Times New Roman"/>
          <w:lang w:val="en-GB"/>
        </w:rPr>
        <w:t>ie</w:t>
      </w:r>
      <w:proofErr w:type="spellEnd"/>
      <w:r w:rsidR="005F2FEA" w:rsidRPr="005F2FEA">
        <w:rPr>
          <w:rFonts w:eastAsia="Times New Roman"/>
          <w:lang w:val="en-GB"/>
        </w:rPr>
        <w:t xml:space="preserve">. System Information, RRC) to inform the UE of the FR2 HST deployment </w:t>
      </w:r>
      <w:r w:rsidR="00702A11">
        <w:rPr>
          <w:rFonts w:eastAsia="Times New Roman"/>
          <w:lang w:val="en-GB"/>
        </w:rPr>
        <w:t>typology</w:t>
      </w:r>
      <w:r w:rsidR="005F2FEA" w:rsidRPr="005F2FEA">
        <w:rPr>
          <w:rFonts w:eastAsia="Times New Roman"/>
          <w:lang w:val="en-GB"/>
        </w:rPr>
        <w:t xml:space="preserve"> (Uni-directional </w:t>
      </w:r>
      <w:r w:rsidR="00C942C6">
        <w:rPr>
          <w:rFonts w:eastAsia="Times New Roman"/>
          <w:lang w:val="en-GB"/>
        </w:rPr>
        <w:t xml:space="preserve">or </w:t>
      </w:r>
      <w:r w:rsidR="005F2FEA" w:rsidRPr="005F2FEA">
        <w:rPr>
          <w:rFonts w:eastAsia="Times New Roman"/>
          <w:lang w:val="en-GB"/>
        </w:rPr>
        <w:t>Bi-directional)</w:t>
      </w:r>
      <w:r w:rsidR="00C942C6">
        <w:rPr>
          <w:rFonts w:eastAsia="Times New Roman"/>
          <w:lang w:val="en-GB"/>
        </w:rPr>
        <w:t>.</w:t>
      </w:r>
    </w:p>
    <w:p w14:paraId="0E317644" w14:textId="5B17B05A" w:rsidR="00AF1183" w:rsidRDefault="005C02E2" w:rsidP="007D5BDC">
      <w:pPr>
        <w:rPr>
          <w:rFonts w:eastAsia="Times New Roman"/>
          <w:lang w:val="en-GB"/>
        </w:rPr>
      </w:pPr>
      <w:r>
        <w:rPr>
          <w:rFonts w:eastAsia="Times New Roman"/>
          <w:lang w:val="en-GB"/>
        </w:rPr>
        <w:t>As we</w:t>
      </w:r>
      <w:r w:rsidR="009430AC">
        <w:rPr>
          <w:rFonts w:eastAsia="Times New Roman"/>
          <w:lang w:val="en-GB"/>
        </w:rPr>
        <w:t xml:space="preserve"> ha</w:t>
      </w:r>
      <w:r>
        <w:rPr>
          <w:rFonts w:eastAsia="Times New Roman"/>
          <w:lang w:val="en-GB"/>
        </w:rPr>
        <w:t xml:space="preserve">ve </w:t>
      </w:r>
      <w:r w:rsidR="00D86AF7" w:rsidRPr="00D86AF7">
        <w:rPr>
          <w:rFonts w:eastAsia="Times New Roman"/>
          <w:lang w:val="en-GB"/>
        </w:rPr>
        <w:t>argumented</w:t>
      </w:r>
      <w:r w:rsidR="00D86AF7">
        <w:rPr>
          <w:rFonts w:eastAsia="Times New Roman"/>
          <w:lang w:val="en-GB"/>
        </w:rPr>
        <w:t xml:space="preserve"> </w:t>
      </w:r>
      <w:r>
        <w:rPr>
          <w:rFonts w:eastAsia="Times New Roman"/>
          <w:lang w:val="en-GB"/>
        </w:rPr>
        <w:t>in the previous meeting, t</w:t>
      </w:r>
      <w:r w:rsidR="00C942C6">
        <w:rPr>
          <w:rFonts w:eastAsia="Times New Roman"/>
          <w:lang w:val="en-GB"/>
        </w:rPr>
        <w:t xml:space="preserve">he </w:t>
      </w:r>
      <w:r w:rsidR="007A7C1E">
        <w:rPr>
          <w:rFonts w:eastAsia="Times New Roman"/>
          <w:lang w:val="en-GB"/>
        </w:rPr>
        <w:t xml:space="preserve">advantages </w:t>
      </w:r>
      <w:r w:rsidR="0094236F">
        <w:rPr>
          <w:rFonts w:eastAsia="Times New Roman"/>
          <w:lang w:val="en-GB"/>
        </w:rPr>
        <w:t xml:space="preserve">provided by </w:t>
      </w:r>
      <w:r w:rsidR="00C942C6">
        <w:rPr>
          <w:rFonts w:eastAsia="Times New Roman"/>
          <w:lang w:val="en-GB"/>
        </w:rPr>
        <w:t xml:space="preserve">the availability of this </w:t>
      </w:r>
      <w:r w:rsidR="0094236F">
        <w:rPr>
          <w:rFonts w:eastAsia="Times New Roman"/>
          <w:lang w:val="en-GB"/>
        </w:rPr>
        <w:t xml:space="preserve">network-provided </w:t>
      </w:r>
      <w:r w:rsidR="00C942C6">
        <w:rPr>
          <w:rFonts w:eastAsia="Times New Roman"/>
          <w:lang w:val="en-GB"/>
        </w:rPr>
        <w:t xml:space="preserve">information at the UE </w:t>
      </w:r>
      <w:r w:rsidR="0094236F">
        <w:rPr>
          <w:rFonts w:eastAsia="Times New Roman"/>
          <w:lang w:val="en-GB"/>
        </w:rPr>
        <w:t xml:space="preserve">seem </w:t>
      </w:r>
      <w:r w:rsidR="00C942C6">
        <w:rPr>
          <w:rFonts w:eastAsia="Times New Roman"/>
          <w:lang w:val="en-GB"/>
        </w:rPr>
        <w:t>clear</w:t>
      </w:r>
      <w:r>
        <w:rPr>
          <w:rFonts w:eastAsia="Times New Roman"/>
          <w:lang w:val="en-GB"/>
        </w:rPr>
        <w:t>.</w:t>
      </w:r>
      <w:r w:rsidR="0094236F">
        <w:rPr>
          <w:rFonts w:eastAsia="Times New Roman"/>
          <w:lang w:val="en-GB"/>
        </w:rPr>
        <w:t xml:space="preserve"> </w:t>
      </w:r>
      <w:r>
        <w:rPr>
          <w:rFonts w:eastAsia="Times New Roman"/>
          <w:lang w:val="en-GB"/>
        </w:rPr>
        <w:t>I</w:t>
      </w:r>
      <w:r w:rsidR="004C22F3">
        <w:rPr>
          <w:rFonts w:eastAsia="Times New Roman"/>
          <w:lang w:val="en-GB"/>
        </w:rPr>
        <w:t xml:space="preserve">f </w:t>
      </w:r>
      <w:r w:rsidR="00634E45">
        <w:rPr>
          <w:rFonts w:eastAsia="Times New Roman"/>
          <w:lang w:val="en-GB"/>
        </w:rPr>
        <w:t xml:space="preserve">we </w:t>
      </w:r>
      <w:r w:rsidR="00631E74">
        <w:rPr>
          <w:rFonts w:eastAsia="Times New Roman"/>
          <w:lang w:val="en-GB"/>
        </w:rPr>
        <w:t xml:space="preserve">were </w:t>
      </w:r>
      <w:r>
        <w:rPr>
          <w:rFonts w:eastAsia="Times New Roman"/>
          <w:lang w:val="en-GB"/>
        </w:rPr>
        <w:t xml:space="preserve">otherwise </w:t>
      </w:r>
      <w:r w:rsidR="00631E74">
        <w:rPr>
          <w:rFonts w:eastAsia="Times New Roman"/>
          <w:lang w:val="en-GB"/>
        </w:rPr>
        <w:t xml:space="preserve">to </w:t>
      </w:r>
      <w:r w:rsidR="00634E45">
        <w:rPr>
          <w:rFonts w:eastAsia="Times New Roman"/>
          <w:lang w:val="en-GB"/>
        </w:rPr>
        <w:t>assume that the</w:t>
      </w:r>
      <w:r w:rsidR="004C22F3">
        <w:rPr>
          <w:rFonts w:eastAsia="Times New Roman"/>
          <w:lang w:val="en-GB"/>
        </w:rPr>
        <w:t xml:space="preserve"> UE </w:t>
      </w:r>
      <w:r w:rsidR="000A3ADA">
        <w:rPr>
          <w:rFonts w:eastAsia="Times New Roman"/>
          <w:lang w:val="en-GB"/>
        </w:rPr>
        <w:t xml:space="preserve">autonomously assumes </w:t>
      </w:r>
      <w:r w:rsidR="0094236F">
        <w:rPr>
          <w:rFonts w:eastAsia="Times New Roman"/>
          <w:lang w:val="en-GB"/>
        </w:rPr>
        <w:t xml:space="preserve">the typology of the network </w:t>
      </w:r>
      <w:r w:rsidR="004C22F3">
        <w:rPr>
          <w:rFonts w:eastAsia="Times New Roman"/>
          <w:lang w:val="en-GB"/>
        </w:rPr>
        <w:t xml:space="preserve">based on observations </w:t>
      </w:r>
      <w:r w:rsidR="000F54B0">
        <w:rPr>
          <w:rFonts w:eastAsia="Times New Roman"/>
          <w:lang w:val="en-GB"/>
        </w:rPr>
        <w:t>(</w:t>
      </w:r>
      <w:proofErr w:type="spellStart"/>
      <w:r w:rsidR="000F54B0">
        <w:rPr>
          <w:rFonts w:eastAsia="Times New Roman"/>
          <w:lang w:val="en-GB"/>
        </w:rPr>
        <w:t>ie</w:t>
      </w:r>
      <w:proofErr w:type="spellEnd"/>
      <w:r w:rsidR="000F54B0">
        <w:rPr>
          <w:rFonts w:eastAsia="Times New Roman"/>
          <w:lang w:val="en-GB"/>
        </w:rPr>
        <w:t xml:space="preserve">. whether network signal is detected only on one of the </w:t>
      </w:r>
      <w:r w:rsidR="00B64E10">
        <w:rPr>
          <w:rFonts w:eastAsia="Times New Roman"/>
          <w:lang w:val="en-GB"/>
        </w:rPr>
        <w:t>direction</w:t>
      </w:r>
      <w:r w:rsidR="00D86AF7">
        <w:rPr>
          <w:rFonts w:eastAsia="Times New Roman"/>
          <w:lang w:val="en-GB"/>
        </w:rPr>
        <w:t>s</w:t>
      </w:r>
      <w:r w:rsidR="00B64E10">
        <w:rPr>
          <w:rFonts w:eastAsia="Times New Roman"/>
          <w:lang w:val="en-GB"/>
        </w:rPr>
        <w:t xml:space="preserve"> along the tracks, or both</w:t>
      </w:r>
      <w:r w:rsidR="00634E45">
        <w:rPr>
          <w:rFonts w:eastAsia="Times New Roman"/>
          <w:lang w:val="en-GB"/>
        </w:rPr>
        <w:t xml:space="preserve">), </w:t>
      </w:r>
      <w:r w:rsidR="00B659F3">
        <w:rPr>
          <w:rFonts w:eastAsia="Times New Roman"/>
          <w:lang w:val="en-GB"/>
        </w:rPr>
        <w:t xml:space="preserve">this would lead to other </w:t>
      </w:r>
      <w:r>
        <w:rPr>
          <w:rFonts w:eastAsia="Times New Roman"/>
          <w:lang w:val="en-GB"/>
        </w:rPr>
        <w:t>follow up questions needed to eliminate uncertainties left in the system regarding the expected UE behaviour,</w:t>
      </w:r>
      <w:r w:rsidR="00D50DAA">
        <w:rPr>
          <w:rFonts w:eastAsia="Times New Roman"/>
          <w:lang w:val="en-GB"/>
        </w:rPr>
        <w:t xml:space="preserve"> e.g.: </w:t>
      </w:r>
      <w:r w:rsidR="003E224A">
        <w:rPr>
          <w:rFonts w:eastAsia="Times New Roman"/>
          <w:lang w:val="en-GB"/>
        </w:rPr>
        <w:t>how long should the UE observe the system for before assuming either de</w:t>
      </w:r>
      <w:r w:rsidR="00C42DEF">
        <w:rPr>
          <w:rFonts w:eastAsia="Times New Roman"/>
          <w:lang w:val="en-GB"/>
        </w:rPr>
        <w:t xml:space="preserve">ployment? </w:t>
      </w:r>
      <w:r w:rsidR="00D50DAA">
        <w:rPr>
          <w:rFonts w:eastAsia="Times New Roman"/>
          <w:lang w:val="en-GB"/>
        </w:rPr>
        <w:t xml:space="preserve">how often should the UE check </w:t>
      </w:r>
      <w:r w:rsidR="00276263">
        <w:rPr>
          <w:rFonts w:eastAsia="Times New Roman"/>
          <w:lang w:val="en-GB"/>
        </w:rPr>
        <w:t>for a potential change in the deployment type?</w:t>
      </w:r>
    </w:p>
    <w:p w14:paraId="1F02CAAF" w14:textId="2371B954" w:rsidR="009C1C7F" w:rsidRDefault="009C1C7F" w:rsidP="009C1C7F">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If the FR2 HST UE is not informed on the deployment type by the network via higher layer signaling, the UE is expected to guess based on direct observations of the network signal. The details of this observations are up to the UE.</w:t>
      </w:r>
    </w:p>
    <w:p w14:paraId="40102DBF" w14:textId="1F52B012" w:rsidR="00DE6F3E" w:rsidRDefault="003B206A" w:rsidP="007D5BDC">
      <w:pPr>
        <w:rPr>
          <w:rFonts w:eastAsia="Times New Roman"/>
          <w:lang w:val="en-GB"/>
        </w:rPr>
      </w:pPr>
      <w:r>
        <w:rPr>
          <w:rFonts w:eastAsia="Times New Roman"/>
          <w:lang w:val="en-GB"/>
        </w:rPr>
        <w:t>It is indeed clear to see how t</w:t>
      </w:r>
      <w:r w:rsidR="001C2F9D">
        <w:rPr>
          <w:rFonts w:eastAsia="Times New Roman"/>
          <w:lang w:val="en-GB"/>
        </w:rPr>
        <w:t>he impact of a wrong assumption on deployment type can have detrimental effect</w:t>
      </w:r>
      <w:r>
        <w:rPr>
          <w:rFonts w:eastAsia="Times New Roman"/>
          <w:lang w:val="en-GB"/>
        </w:rPr>
        <w:t>s</w:t>
      </w:r>
      <w:r w:rsidR="001C2F9D">
        <w:rPr>
          <w:rFonts w:eastAsia="Times New Roman"/>
          <w:lang w:val="en-GB"/>
        </w:rPr>
        <w:t xml:space="preserve"> both on performances (</w:t>
      </w:r>
      <w:r w:rsidR="009764A9">
        <w:rPr>
          <w:rFonts w:eastAsia="Times New Roman"/>
          <w:lang w:val="en-GB"/>
        </w:rPr>
        <w:t xml:space="preserve">i.e., </w:t>
      </w:r>
      <w:r w:rsidR="001C2F9D">
        <w:rPr>
          <w:rFonts w:eastAsia="Times New Roman"/>
          <w:lang w:val="en-GB"/>
        </w:rPr>
        <w:t xml:space="preserve">if the UE assumes </w:t>
      </w:r>
      <w:r w:rsidR="009764A9">
        <w:rPr>
          <w:rFonts w:eastAsia="Times New Roman"/>
          <w:lang w:val="en-GB"/>
        </w:rPr>
        <w:t>unidirectional deployment</w:t>
      </w:r>
      <w:r w:rsidR="004F09FC">
        <w:rPr>
          <w:rFonts w:eastAsia="Times New Roman"/>
          <w:lang w:val="en-GB"/>
        </w:rPr>
        <w:t xml:space="preserve"> while in a bidirectional deployment</w:t>
      </w:r>
      <w:r w:rsidR="009764A9">
        <w:rPr>
          <w:rFonts w:eastAsia="Times New Roman"/>
          <w:lang w:val="en-GB"/>
        </w:rPr>
        <w:t>) and on power consumption (i.e., if the UE assumes bidirectional deployment</w:t>
      </w:r>
      <w:r w:rsidR="004F09FC">
        <w:rPr>
          <w:rFonts w:eastAsia="Times New Roman"/>
          <w:lang w:val="en-GB"/>
        </w:rPr>
        <w:t xml:space="preserve"> while in a unidirectional deployment</w:t>
      </w:r>
      <w:r w:rsidR="009764A9">
        <w:rPr>
          <w:rFonts w:eastAsia="Times New Roman"/>
          <w:lang w:val="en-GB"/>
        </w:rPr>
        <w:t>)</w:t>
      </w:r>
      <w:r w:rsidR="00F81865">
        <w:rPr>
          <w:rFonts w:eastAsia="Times New Roman"/>
          <w:lang w:val="en-GB"/>
        </w:rPr>
        <w:t>.</w:t>
      </w:r>
      <w:r w:rsidR="009764A9">
        <w:rPr>
          <w:rFonts w:eastAsia="Times New Roman"/>
          <w:lang w:val="en-GB"/>
        </w:rPr>
        <w:t xml:space="preserve"> </w:t>
      </w:r>
    </w:p>
    <w:p w14:paraId="3A8ECD64" w14:textId="77777777" w:rsidR="008864A9" w:rsidRDefault="00B14C25" w:rsidP="00C42DEF">
      <w:pPr>
        <w:spacing w:line="256" w:lineRule="auto"/>
        <w:rPr>
          <w:rFonts w:eastAsia="Times New Roman"/>
          <w:lang w:val="en-GB"/>
        </w:rPr>
      </w:pPr>
      <w:r>
        <w:rPr>
          <w:rFonts w:eastAsia="Times New Roman"/>
          <w:lang w:val="en-GB"/>
        </w:rPr>
        <w:t xml:space="preserve">Further on, it is our view that assuming autonomous decision </w:t>
      </w:r>
      <w:r w:rsidR="0097133D">
        <w:rPr>
          <w:rFonts w:eastAsia="Times New Roman"/>
          <w:lang w:val="en-GB"/>
        </w:rPr>
        <w:t xml:space="preserve">by the UE </w:t>
      </w:r>
      <w:r>
        <w:rPr>
          <w:rFonts w:eastAsia="Times New Roman"/>
          <w:lang w:val="en-GB"/>
        </w:rPr>
        <w:t xml:space="preserve">on the FR2 HST deployment type can </w:t>
      </w:r>
      <w:r w:rsidR="0097133D">
        <w:rPr>
          <w:rFonts w:eastAsia="Times New Roman"/>
          <w:lang w:val="en-GB"/>
        </w:rPr>
        <w:t xml:space="preserve">have an undesired </w:t>
      </w:r>
      <w:r>
        <w:rPr>
          <w:rFonts w:eastAsia="Times New Roman"/>
          <w:lang w:val="en-GB"/>
        </w:rPr>
        <w:t xml:space="preserve">impact </w:t>
      </w:r>
      <w:r w:rsidR="0097133D">
        <w:rPr>
          <w:rFonts w:eastAsia="Times New Roman"/>
          <w:lang w:val="en-GB"/>
        </w:rPr>
        <w:t xml:space="preserve">on the execution of the </w:t>
      </w:r>
      <w:r w:rsidR="005C02E2">
        <w:rPr>
          <w:rFonts w:eastAsia="Times New Roman"/>
          <w:lang w:val="en-GB"/>
        </w:rPr>
        <w:t xml:space="preserve">PDSCH </w:t>
      </w:r>
      <w:r w:rsidR="00CC23CD">
        <w:rPr>
          <w:rFonts w:eastAsia="Times New Roman"/>
          <w:lang w:val="en-GB"/>
        </w:rPr>
        <w:t>d</w:t>
      </w:r>
      <w:r w:rsidR="005C02E2">
        <w:rPr>
          <w:rFonts w:eastAsia="Times New Roman"/>
          <w:lang w:val="en-GB"/>
        </w:rPr>
        <w:t xml:space="preserve">emodulation </w:t>
      </w:r>
      <w:r w:rsidR="0097133D">
        <w:rPr>
          <w:rFonts w:eastAsia="Times New Roman"/>
          <w:lang w:val="en-GB"/>
        </w:rPr>
        <w:t>test</w:t>
      </w:r>
      <w:r w:rsidR="005C02E2">
        <w:rPr>
          <w:rFonts w:eastAsia="Times New Roman"/>
          <w:lang w:val="en-GB"/>
        </w:rPr>
        <w:t xml:space="preserve"> </w:t>
      </w:r>
      <w:r w:rsidR="00CC23CD">
        <w:rPr>
          <w:rFonts w:eastAsia="Times New Roman"/>
          <w:lang w:val="en-GB"/>
        </w:rPr>
        <w:t>for the purposes of validating the requirement</w:t>
      </w:r>
      <w:r w:rsidR="0097133D">
        <w:rPr>
          <w:rFonts w:eastAsia="Times New Roman"/>
          <w:lang w:val="en-GB"/>
        </w:rPr>
        <w:t xml:space="preserve">: as </w:t>
      </w:r>
      <w:r w:rsidR="00CC23CD">
        <w:rPr>
          <w:rFonts w:eastAsia="Times New Roman"/>
          <w:lang w:val="en-GB"/>
        </w:rPr>
        <w:t xml:space="preserve">it was </w:t>
      </w:r>
      <w:r w:rsidR="0097133D">
        <w:rPr>
          <w:rFonts w:eastAsia="Times New Roman"/>
          <w:lang w:val="en-GB"/>
        </w:rPr>
        <w:t xml:space="preserve">agreed in the previous meeting, and </w:t>
      </w:r>
      <w:r w:rsidR="00EA5ADF">
        <w:rPr>
          <w:rFonts w:eastAsia="Times New Roman"/>
          <w:lang w:val="en-GB"/>
        </w:rPr>
        <w:t xml:space="preserve">listed </w:t>
      </w:r>
      <w:r w:rsidR="00532F88">
        <w:rPr>
          <w:rFonts w:eastAsia="Times New Roman"/>
          <w:lang w:val="en-GB"/>
        </w:rPr>
        <w:t>in [2]</w:t>
      </w:r>
      <w:r w:rsidR="00EA5ADF">
        <w:rPr>
          <w:rFonts w:eastAsia="Times New Roman"/>
          <w:lang w:val="en-GB"/>
        </w:rPr>
        <w:t xml:space="preserve"> Section 1</w:t>
      </w:r>
      <w:r w:rsidR="00532F88">
        <w:rPr>
          <w:rFonts w:eastAsia="Times New Roman"/>
          <w:lang w:val="en-GB"/>
        </w:rPr>
        <w:t>,</w:t>
      </w:r>
      <w:r w:rsidR="00307C0E">
        <w:rPr>
          <w:rFonts w:eastAsia="Times New Roman"/>
          <w:lang w:val="en-GB"/>
        </w:rPr>
        <w:t xml:space="preserve"> </w:t>
      </w:r>
      <w:r w:rsidR="002938D1">
        <w:rPr>
          <w:rFonts w:eastAsia="Times New Roman"/>
          <w:lang w:val="en-GB"/>
        </w:rPr>
        <w:t xml:space="preserve">the </w:t>
      </w:r>
      <w:r w:rsidR="008864A9">
        <w:rPr>
          <w:rFonts w:eastAsia="Times New Roman"/>
          <w:lang w:val="en-GB"/>
        </w:rPr>
        <w:t>Demodulation</w:t>
      </w:r>
      <w:r w:rsidR="002938D1">
        <w:rPr>
          <w:rFonts w:eastAsia="Times New Roman"/>
          <w:lang w:val="en-GB"/>
        </w:rPr>
        <w:t xml:space="preserve"> </w:t>
      </w:r>
      <w:r w:rsidR="00532F88">
        <w:rPr>
          <w:rFonts w:eastAsia="Times New Roman"/>
          <w:lang w:val="en-GB"/>
        </w:rPr>
        <w:t>test</w:t>
      </w:r>
      <w:r w:rsidR="002938D1">
        <w:rPr>
          <w:rFonts w:eastAsia="Times New Roman"/>
          <w:lang w:val="en-GB"/>
        </w:rPr>
        <w:t xml:space="preserve">s planned </w:t>
      </w:r>
      <w:r w:rsidR="00307C0E">
        <w:rPr>
          <w:rFonts w:eastAsia="Times New Roman"/>
          <w:lang w:val="en-GB"/>
        </w:rPr>
        <w:t xml:space="preserve">are </w:t>
      </w:r>
      <w:r w:rsidR="00532F88">
        <w:rPr>
          <w:rFonts w:eastAsia="Times New Roman"/>
          <w:lang w:val="en-GB"/>
        </w:rPr>
        <w:t xml:space="preserve">based on </w:t>
      </w:r>
      <w:r w:rsidR="00307C0E">
        <w:rPr>
          <w:rFonts w:eastAsia="Times New Roman"/>
          <w:lang w:val="en-GB"/>
        </w:rPr>
        <w:t>channel models derived from the two different deployments</w:t>
      </w:r>
      <w:r w:rsidR="00CC23CD">
        <w:rPr>
          <w:rFonts w:eastAsia="Times New Roman"/>
          <w:lang w:val="en-GB"/>
        </w:rPr>
        <w:t xml:space="preserve"> </w:t>
      </w:r>
      <w:r w:rsidR="003F185B">
        <w:rPr>
          <w:rFonts w:eastAsia="Times New Roman"/>
          <w:lang w:val="en-GB"/>
        </w:rPr>
        <w:t xml:space="preserve">which </w:t>
      </w:r>
      <w:r w:rsidR="00CC23CD">
        <w:rPr>
          <w:rFonts w:eastAsia="Times New Roman"/>
          <w:lang w:val="en-GB"/>
        </w:rPr>
        <w:t>pose different requirements on the UEs</w:t>
      </w:r>
      <w:r w:rsidR="00307C0E">
        <w:rPr>
          <w:rFonts w:eastAsia="Times New Roman"/>
          <w:lang w:val="en-GB"/>
        </w:rPr>
        <w:t xml:space="preserve">. </w:t>
      </w:r>
    </w:p>
    <w:p w14:paraId="3F9BD175" w14:textId="72FA485A" w:rsidR="00307C0E" w:rsidRDefault="008864A9" w:rsidP="00C42DEF">
      <w:pPr>
        <w:spacing w:line="256" w:lineRule="auto"/>
        <w:rPr>
          <w:rFonts w:eastAsia="Times New Roman"/>
          <w:lang w:val="en-GB"/>
        </w:rPr>
      </w:pPr>
      <w:proofErr w:type="gramStart"/>
      <w:r>
        <w:rPr>
          <w:rFonts w:eastAsia="Times New Roman"/>
          <w:lang w:val="en-GB"/>
        </w:rPr>
        <w:t>So</w:t>
      </w:r>
      <w:proofErr w:type="gramEnd"/>
      <w:r>
        <w:rPr>
          <w:rFonts w:eastAsia="Times New Roman"/>
          <w:lang w:val="en-GB"/>
        </w:rPr>
        <w:t xml:space="preserve"> it is </w:t>
      </w:r>
      <w:r w:rsidR="00C04D80">
        <w:rPr>
          <w:rFonts w:eastAsia="Times New Roman"/>
          <w:lang w:val="en-GB"/>
        </w:rPr>
        <w:t>implicitly assumed</w:t>
      </w:r>
      <w:r>
        <w:rPr>
          <w:rFonts w:eastAsia="Times New Roman"/>
          <w:lang w:val="en-GB"/>
        </w:rPr>
        <w:t xml:space="preserve"> that the UE is aware of which deployment </w:t>
      </w:r>
      <w:r w:rsidR="00C04D80">
        <w:rPr>
          <w:rFonts w:eastAsia="Times New Roman"/>
          <w:lang w:val="en-GB"/>
        </w:rPr>
        <w:t>is currently being tested in, but a</w:t>
      </w:r>
      <w:r w:rsidR="00307C0E">
        <w:rPr>
          <w:rFonts w:eastAsia="Times New Roman"/>
          <w:lang w:val="en-GB"/>
        </w:rPr>
        <w:t xml:space="preserve">lso in [2], we can see that </w:t>
      </w:r>
      <w:r w:rsidR="0019069C">
        <w:rPr>
          <w:rFonts w:eastAsia="Times New Roman"/>
          <w:lang w:val="en-GB"/>
        </w:rPr>
        <w:t xml:space="preserve">companies agreed to </w:t>
      </w:r>
      <w:r w:rsidR="00ED49FB">
        <w:rPr>
          <w:rFonts w:eastAsia="Times New Roman"/>
          <w:lang w:val="en-GB"/>
        </w:rPr>
        <w:t xml:space="preserve">test FR2 HST </w:t>
      </w:r>
      <w:r w:rsidR="0019069C">
        <w:rPr>
          <w:rFonts w:eastAsia="Times New Roman"/>
          <w:lang w:val="en-GB"/>
        </w:rPr>
        <w:t>UE</w:t>
      </w:r>
      <w:r w:rsidR="00ED49FB">
        <w:rPr>
          <w:rFonts w:eastAsia="Times New Roman"/>
          <w:lang w:val="en-GB"/>
        </w:rPr>
        <w:t>s</w:t>
      </w:r>
      <w:r w:rsidR="0019069C">
        <w:rPr>
          <w:rFonts w:eastAsia="Times New Roman"/>
          <w:lang w:val="en-GB"/>
        </w:rPr>
        <w:t xml:space="preserve"> </w:t>
      </w:r>
      <w:r w:rsidR="00ED49FB">
        <w:rPr>
          <w:rFonts w:eastAsia="Times New Roman"/>
          <w:lang w:val="en-GB"/>
        </w:rPr>
        <w:t xml:space="preserve">using </w:t>
      </w:r>
      <w:r w:rsidR="0019069C">
        <w:rPr>
          <w:rFonts w:eastAsia="Times New Roman"/>
          <w:lang w:val="en-GB"/>
        </w:rPr>
        <w:t>a</w:t>
      </w:r>
      <w:r w:rsidR="00ED49FB">
        <w:rPr>
          <w:rFonts w:eastAsia="Times New Roman"/>
          <w:lang w:val="en-GB"/>
        </w:rPr>
        <w:t xml:space="preserve"> </w:t>
      </w:r>
      <w:r w:rsidR="0019069C">
        <w:rPr>
          <w:rFonts w:eastAsia="Times New Roman"/>
          <w:lang w:val="en-GB"/>
        </w:rPr>
        <w:t xml:space="preserve">Single </w:t>
      </w:r>
      <w:r w:rsidR="00ED49FB">
        <w:rPr>
          <w:rFonts w:eastAsia="Times New Roman"/>
          <w:lang w:val="en-GB"/>
        </w:rPr>
        <w:t>RX Panel</w:t>
      </w:r>
      <w:r w:rsidR="00DC411C">
        <w:rPr>
          <w:rFonts w:eastAsia="Times New Roman"/>
          <w:lang w:val="en-GB"/>
        </w:rPr>
        <w:t xml:space="preserve">, so it is not clear how </w:t>
      </w:r>
      <w:r w:rsidR="00DC411C">
        <w:rPr>
          <w:rFonts w:eastAsia="Times New Roman"/>
          <w:lang w:val="en-GB"/>
        </w:rPr>
        <w:lastRenderedPageBreak/>
        <w:t xml:space="preserve">this setup can guarantee that the UE can correctly identify the </w:t>
      </w:r>
      <w:r w:rsidR="002C45E6">
        <w:rPr>
          <w:rFonts w:eastAsia="Times New Roman"/>
          <w:lang w:val="en-GB"/>
        </w:rPr>
        <w:t xml:space="preserve">deployment used </w:t>
      </w:r>
      <w:r w:rsidR="00CD1CA0">
        <w:rPr>
          <w:rFonts w:eastAsia="Times New Roman"/>
          <w:lang w:val="en-GB"/>
        </w:rPr>
        <w:t xml:space="preserve">to derive the channel model </w:t>
      </w:r>
      <w:r w:rsidR="004F721B">
        <w:rPr>
          <w:rFonts w:eastAsia="Times New Roman"/>
          <w:lang w:val="en-GB"/>
        </w:rPr>
        <w:t xml:space="preserve">for </w:t>
      </w:r>
      <w:r w:rsidR="002C45E6">
        <w:rPr>
          <w:rFonts w:eastAsia="Times New Roman"/>
          <w:lang w:val="en-GB"/>
        </w:rPr>
        <w:t xml:space="preserve">the </w:t>
      </w:r>
      <w:r w:rsidR="00DC411C">
        <w:rPr>
          <w:rFonts w:eastAsia="Times New Roman"/>
          <w:lang w:val="en-GB"/>
        </w:rPr>
        <w:t>test setup</w:t>
      </w:r>
      <w:r w:rsidR="002C45E6">
        <w:rPr>
          <w:rFonts w:eastAsia="Times New Roman"/>
          <w:lang w:val="en-GB"/>
        </w:rPr>
        <w:t>, with unexpected impact on performance.</w:t>
      </w:r>
    </w:p>
    <w:p w14:paraId="04F946D5" w14:textId="079B8AFB" w:rsidR="000E02D1" w:rsidRDefault="00631D58" w:rsidP="000E02D1">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2</w:t>
      </w:r>
      <w:r w:rsidRPr="00A30E1C">
        <w:rPr>
          <w:rFonts w:ascii="Calibri" w:eastAsia="Times New Roman" w:hAnsi="Calibri" w:cs="Times New Roman"/>
          <w:b/>
          <w:bCs/>
        </w:rPr>
        <w:fldChar w:fldCharType="end"/>
      </w:r>
      <w:r w:rsidR="000E02D1">
        <w:rPr>
          <w:rFonts w:ascii="Calibri" w:eastAsia="Times New Roman" w:hAnsi="Calibri" w:cs="Times New Roman"/>
          <w:b/>
          <w:bCs/>
        </w:rPr>
        <w:t>: A wrong UE assumption on the Deployment type can have impacts on performance and power consumption.</w:t>
      </w:r>
    </w:p>
    <w:p w14:paraId="0E3820D9" w14:textId="48300418" w:rsidR="00454BBD" w:rsidRDefault="00631D58" w:rsidP="00C42DEF">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3</w:t>
      </w:r>
      <w:r w:rsidRPr="00A30E1C">
        <w:rPr>
          <w:rFonts w:ascii="Calibri" w:eastAsia="Times New Roman" w:hAnsi="Calibri" w:cs="Times New Roman"/>
          <w:b/>
          <w:bCs/>
        </w:rPr>
        <w:fldChar w:fldCharType="end"/>
      </w:r>
      <w:r w:rsidR="00454BBD">
        <w:rPr>
          <w:rFonts w:ascii="Calibri" w:eastAsia="Times New Roman" w:hAnsi="Calibri" w:cs="Times New Roman"/>
          <w:b/>
          <w:bCs/>
        </w:rPr>
        <w:t xml:space="preserve">: With the agreed Single Panel UE test setup, it’s unclear how a correct </w:t>
      </w:r>
      <w:r w:rsidR="00385BB4">
        <w:rPr>
          <w:rFonts w:ascii="Calibri" w:eastAsia="Times New Roman" w:hAnsi="Calibri" w:cs="Times New Roman"/>
          <w:b/>
          <w:bCs/>
        </w:rPr>
        <w:t xml:space="preserve">UE autonomous </w:t>
      </w:r>
      <w:r w:rsidR="00454BBD">
        <w:rPr>
          <w:rFonts w:ascii="Calibri" w:eastAsia="Times New Roman" w:hAnsi="Calibri" w:cs="Times New Roman"/>
          <w:b/>
          <w:bCs/>
        </w:rPr>
        <w:t xml:space="preserve">identification of the </w:t>
      </w:r>
      <w:r w:rsidR="00A02B4E">
        <w:rPr>
          <w:rFonts w:ascii="Calibri" w:eastAsia="Times New Roman" w:hAnsi="Calibri" w:cs="Times New Roman"/>
          <w:b/>
          <w:bCs/>
        </w:rPr>
        <w:t xml:space="preserve">FR2 HST </w:t>
      </w:r>
      <w:r w:rsidR="00454BBD">
        <w:rPr>
          <w:rFonts w:ascii="Calibri" w:eastAsia="Times New Roman" w:hAnsi="Calibri" w:cs="Times New Roman"/>
          <w:b/>
          <w:bCs/>
        </w:rPr>
        <w:t xml:space="preserve">Deployment type </w:t>
      </w:r>
      <w:r w:rsidR="00CD1CA0">
        <w:rPr>
          <w:rFonts w:ascii="Calibri" w:eastAsia="Times New Roman" w:hAnsi="Calibri" w:cs="Times New Roman"/>
          <w:b/>
          <w:bCs/>
        </w:rPr>
        <w:t xml:space="preserve">used to derive the channel model </w:t>
      </w:r>
      <w:r w:rsidR="00454BBD">
        <w:rPr>
          <w:rFonts w:ascii="Calibri" w:eastAsia="Times New Roman" w:hAnsi="Calibri" w:cs="Times New Roman"/>
          <w:b/>
          <w:bCs/>
        </w:rPr>
        <w:t xml:space="preserve">can be </w:t>
      </w:r>
      <w:r w:rsidR="00385BB4">
        <w:rPr>
          <w:rFonts w:ascii="Calibri" w:eastAsia="Times New Roman" w:hAnsi="Calibri" w:cs="Times New Roman"/>
          <w:b/>
          <w:bCs/>
        </w:rPr>
        <w:t>ensured</w:t>
      </w:r>
      <w:r w:rsidR="00A02B4E">
        <w:rPr>
          <w:rFonts w:ascii="Calibri" w:eastAsia="Times New Roman" w:hAnsi="Calibri" w:cs="Times New Roman"/>
          <w:b/>
          <w:bCs/>
        </w:rPr>
        <w:t xml:space="preserve"> during PDSCH performance testing</w:t>
      </w:r>
      <w:r w:rsidR="008058EB">
        <w:rPr>
          <w:rFonts w:ascii="Calibri" w:eastAsia="Times New Roman" w:hAnsi="Calibri" w:cs="Times New Roman"/>
          <w:b/>
          <w:bCs/>
        </w:rPr>
        <w:t xml:space="preserve"> for FR2 HST</w:t>
      </w:r>
      <w:r w:rsidR="00385BB4">
        <w:rPr>
          <w:rFonts w:ascii="Calibri" w:eastAsia="Times New Roman" w:hAnsi="Calibri" w:cs="Times New Roman"/>
          <w:b/>
          <w:bCs/>
        </w:rPr>
        <w:t>.</w:t>
      </w:r>
    </w:p>
    <w:p w14:paraId="7519E1C2" w14:textId="65B24F81" w:rsidR="003572A1" w:rsidRPr="003572A1" w:rsidRDefault="003572A1" w:rsidP="00C42DEF">
      <w:pPr>
        <w:spacing w:line="256" w:lineRule="auto"/>
        <w:rPr>
          <w:rFonts w:ascii="Calibri" w:eastAsia="Times New Roman" w:hAnsi="Calibri" w:cs="Times New Roman"/>
        </w:rPr>
      </w:pPr>
      <w:r w:rsidRPr="003572A1">
        <w:rPr>
          <w:rFonts w:ascii="Calibri" w:eastAsia="Times New Roman" w:hAnsi="Calibri" w:cs="Times New Roman"/>
        </w:rPr>
        <w:t>So a</w:t>
      </w:r>
      <w:r>
        <w:rPr>
          <w:rFonts w:ascii="Calibri" w:eastAsia="Times New Roman" w:hAnsi="Calibri" w:cs="Times New Roman"/>
        </w:rPr>
        <w:t xml:space="preserve">ccording to these motivations, we would </w:t>
      </w:r>
      <w:r w:rsidR="00CA442E">
        <w:rPr>
          <w:rFonts w:ascii="Calibri" w:eastAsia="Times New Roman" w:hAnsi="Calibri" w:cs="Times New Roman"/>
        </w:rPr>
        <w:t xml:space="preserve">recommend </w:t>
      </w:r>
      <w:proofErr w:type="gramStart"/>
      <w:r w:rsidR="00CA442E">
        <w:rPr>
          <w:rFonts w:ascii="Calibri" w:eastAsia="Times New Roman" w:hAnsi="Calibri" w:cs="Times New Roman"/>
        </w:rPr>
        <w:t>to introduce</w:t>
      </w:r>
      <w:proofErr w:type="gramEnd"/>
      <w:r w:rsidR="00CA442E">
        <w:rPr>
          <w:rFonts w:ascii="Calibri" w:eastAsia="Times New Roman" w:hAnsi="Calibri" w:cs="Times New Roman"/>
        </w:rPr>
        <w:t xml:space="preserve"> the discussed higher layer signaling according to the following proposals.</w:t>
      </w:r>
    </w:p>
    <w:p w14:paraId="4DA9EA6E" w14:textId="21A59933" w:rsidR="00385BB4" w:rsidRDefault="00385BB4" w:rsidP="00385BB4">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To </w:t>
      </w:r>
      <w:r w:rsidR="00A02B20">
        <w:rPr>
          <w:rFonts w:ascii="Calibri" w:eastAsia="Times New Roman" w:hAnsi="Calibri" w:cs="Times New Roman"/>
          <w:b/>
          <w:bCs/>
        </w:rPr>
        <w:t xml:space="preserve">avoid performance </w:t>
      </w:r>
      <w:r w:rsidR="00D06D77">
        <w:rPr>
          <w:rFonts w:ascii="Calibri" w:eastAsia="Times New Roman" w:hAnsi="Calibri" w:cs="Times New Roman"/>
          <w:b/>
          <w:bCs/>
        </w:rPr>
        <w:t>and</w:t>
      </w:r>
      <w:r w:rsidR="00A02B20">
        <w:rPr>
          <w:rFonts w:ascii="Calibri" w:eastAsia="Times New Roman" w:hAnsi="Calibri" w:cs="Times New Roman"/>
          <w:b/>
          <w:bCs/>
        </w:rPr>
        <w:t xml:space="preserve"> power impact in a real deployment and to ensure proper setup during testing of the </w:t>
      </w:r>
      <w:r w:rsidR="000C595E">
        <w:rPr>
          <w:rFonts w:ascii="Calibri" w:eastAsia="Times New Roman" w:hAnsi="Calibri" w:cs="Times New Roman"/>
          <w:b/>
          <w:bCs/>
        </w:rPr>
        <w:t xml:space="preserve">PDSCH demodulation </w:t>
      </w:r>
      <w:r w:rsidR="00A02B20">
        <w:rPr>
          <w:rFonts w:ascii="Calibri" w:eastAsia="Times New Roman" w:hAnsi="Calibri" w:cs="Times New Roman"/>
          <w:b/>
          <w:bCs/>
        </w:rPr>
        <w:t xml:space="preserve">requirements, </w:t>
      </w:r>
      <w:r w:rsidR="00624A10">
        <w:rPr>
          <w:rFonts w:ascii="Calibri" w:eastAsia="Times New Roman" w:hAnsi="Calibri" w:cs="Times New Roman"/>
          <w:b/>
          <w:bCs/>
        </w:rPr>
        <w:t xml:space="preserve">we recommend RAN4 to </w:t>
      </w:r>
      <w:r w:rsidR="000C595E">
        <w:rPr>
          <w:rFonts w:ascii="Calibri" w:eastAsia="Times New Roman" w:hAnsi="Calibri" w:cs="Times New Roman"/>
          <w:b/>
          <w:bCs/>
        </w:rPr>
        <w:t xml:space="preserve">agree on the introduction </w:t>
      </w:r>
      <w:r>
        <w:rPr>
          <w:rFonts w:ascii="Calibri" w:eastAsia="Times New Roman" w:hAnsi="Calibri" w:cs="Times New Roman"/>
          <w:b/>
          <w:bCs/>
        </w:rPr>
        <w:t xml:space="preserve">of </w:t>
      </w:r>
      <w:r w:rsidRPr="00CC063D">
        <w:rPr>
          <w:rFonts w:ascii="Calibri" w:eastAsia="Times New Roman" w:hAnsi="Calibri" w:cs="Times New Roman"/>
          <w:b/>
          <w:bCs/>
        </w:rPr>
        <w:t>higher layer signaling (</w:t>
      </w:r>
      <w:proofErr w:type="spellStart"/>
      <w:r w:rsidRPr="00CC063D">
        <w:rPr>
          <w:rFonts w:ascii="Calibri" w:eastAsia="Times New Roman" w:hAnsi="Calibri" w:cs="Times New Roman"/>
          <w:b/>
          <w:bCs/>
        </w:rPr>
        <w:t>ie</w:t>
      </w:r>
      <w:proofErr w:type="spellEnd"/>
      <w:r w:rsidRPr="00CC063D">
        <w:rPr>
          <w:rFonts w:ascii="Calibri" w:eastAsia="Times New Roman" w:hAnsi="Calibri" w:cs="Times New Roman"/>
          <w:b/>
          <w:bCs/>
        </w:rPr>
        <w:t>. System Information, RRC)) to inform the UE of the FR2 HST deployment typology (Uni-directional and Bi-directional scenario)</w:t>
      </w:r>
      <w:r>
        <w:rPr>
          <w:rFonts w:ascii="Calibri" w:eastAsia="Times New Roman" w:hAnsi="Calibri" w:cs="Times New Roman"/>
          <w:b/>
          <w:bCs/>
        </w:rPr>
        <w:t xml:space="preserve">. </w:t>
      </w:r>
    </w:p>
    <w:p w14:paraId="3F9D182B" w14:textId="4B2D4904" w:rsidR="00624A10" w:rsidRDefault="00624A10" w:rsidP="00624A10">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an agreement is reached on the introduction of higher layer </w:t>
      </w:r>
      <w:r w:rsidRPr="00CC063D">
        <w:rPr>
          <w:rFonts w:ascii="Calibri" w:eastAsia="Times New Roman" w:hAnsi="Calibri" w:cs="Times New Roman"/>
          <w:b/>
          <w:bCs/>
        </w:rPr>
        <w:t>signaling</w:t>
      </w:r>
      <w:r>
        <w:rPr>
          <w:rFonts w:ascii="Calibri" w:eastAsia="Times New Roman" w:hAnsi="Calibri" w:cs="Times New Roman"/>
          <w:b/>
          <w:bCs/>
        </w:rPr>
        <w:t xml:space="preserve"> </w:t>
      </w:r>
      <w:r w:rsidRPr="00CC063D">
        <w:rPr>
          <w:rFonts w:ascii="Calibri" w:eastAsia="Times New Roman" w:hAnsi="Calibri" w:cs="Times New Roman"/>
          <w:b/>
          <w:bCs/>
        </w:rPr>
        <w:t>to inform the UE of the FR2 HST deployment typology</w:t>
      </w:r>
      <w:r>
        <w:rPr>
          <w:rFonts w:ascii="Calibri" w:eastAsia="Times New Roman" w:hAnsi="Calibri" w:cs="Times New Roman"/>
          <w:b/>
          <w:bCs/>
        </w:rPr>
        <w:t xml:space="preserve">, we recommend RAN4 to send </w:t>
      </w:r>
      <w:r w:rsidR="00F855A1">
        <w:rPr>
          <w:rFonts w:ascii="Calibri" w:eastAsia="Times New Roman" w:hAnsi="Calibri" w:cs="Times New Roman"/>
          <w:b/>
          <w:bCs/>
        </w:rPr>
        <w:t xml:space="preserve">an LS to RAN2. A draft is provided </w:t>
      </w:r>
      <w:r w:rsidR="008B6C33">
        <w:rPr>
          <w:rFonts w:ascii="Calibri" w:eastAsia="Times New Roman" w:hAnsi="Calibri" w:cs="Times New Roman"/>
          <w:b/>
          <w:bCs/>
        </w:rPr>
        <w:t>in the appendix of this</w:t>
      </w:r>
      <w:r w:rsidR="00F855A1">
        <w:rPr>
          <w:rFonts w:ascii="Calibri" w:eastAsia="Times New Roman" w:hAnsi="Calibri" w:cs="Times New Roman"/>
          <w:b/>
          <w:bCs/>
        </w:rPr>
        <w:t xml:space="preserve"> contribution.</w:t>
      </w:r>
    </w:p>
    <w:p w14:paraId="1D3366F9" w14:textId="11E1B1C0" w:rsidR="00A00FD3" w:rsidRDefault="00A00FD3" w:rsidP="0020046F">
      <w:pPr>
        <w:pStyle w:val="Heading1"/>
      </w:pPr>
      <w:r>
        <w:t xml:space="preserve">UE Capabilities </w:t>
      </w:r>
      <w:r w:rsidR="005F53E6">
        <w:t>and Doppler Frequency</w:t>
      </w:r>
    </w:p>
    <w:p w14:paraId="75AF9B19" w14:textId="52FC1263" w:rsidR="00A00FD3" w:rsidRDefault="00C51F6C" w:rsidP="00A00FD3">
      <w:pPr>
        <w:rPr>
          <w:lang w:val="en-GB"/>
        </w:rPr>
      </w:pPr>
      <w:r>
        <w:rPr>
          <w:noProof/>
        </w:rPr>
        <mc:AlternateContent>
          <mc:Choice Requires="wps">
            <w:drawing>
              <wp:anchor distT="0" distB="0" distL="114300" distR="114300" simplePos="0" relativeHeight="251663360" behindDoc="0" locked="0" layoutInCell="1" allowOverlap="1" wp14:anchorId="0E956AD5" wp14:editId="0F109FFC">
                <wp:simplePos x="0" y="0"/>
                <wp:positionH relativeFrom="column">
                  <wp:posOffset>0</wp:posOffset>
                </wp:positionH>
                <wp:positionV relativeFrom="paragraph">
                  <wp:posOffset>391160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7C7DED" w14:textId="77777777" w:rsidR="00580ADF" w:rsidRPr="00AE61CB" w:rsidRDefault="00580ADF" w:rsidP="00AE61CB">
                            <w:pPr>
                              <w:rPr>
                                <w:i/>
                                <w:iCs/>
                                <w:lang w:val="en-GB"/>
                              </w:rPr>
                            </w:pPr>
                            <w:r w:rsidRPr="00AE61CB">
                              <w:rPr>
                                <w:i/>
                                <w:iCs/>
                                <w:lang w:val="en-GB"/>
                              </w:rPr>
                              <w:t>Way forward:</w:t>
                            </w:r>
                          </w:p>
                          <w:p w14:paraId="5AF7D8B2" w14:textId="77777777" w:rsidR="00580ADF" w:rsidRPr="00AE61CB" w:rsidRDefault="00580ADF" w:rsidP="00AE61CB">
                            <w:pPr>
                              <w:pStyle w:val="ListParagraph"/>
                              <w:numPr>
                                <w:ilvl w:val="0"/>
                                <w:numId w:val="18"/>
                              </w:numPr>
                              <w:rPr>
                                <w:i/>
                                <w:iCs/>
                                <w:lang w:val="en-GB"/>
                              </w:rPr>
                            </w:pPr>
                            <w:r w:rsidRPr="00AE61CB">
                              <w:rPr>
                                <w:i/>
                                <w:iCs/>
                                <w:lang w:val="en-GB"/>
                              </w:rPr>
                              <w:t>Option 1: Do not introduce the UE capability to differentiate requirement for Bi/Uni-directional.</w:t>
                            </w:r>
                          </w:p>
                          <w:p w14:paraId="7140F835" w14:textId="77777777" w:rsidR="00580ADF" w:rsidRPr="00D11D8C" w:rsidRDefault="00580ADF" w:rsidP="00D11D8C">
                            <w:pPr>
                              <w:pStyle w:val="ListParagraph"/>
                              <w:numPr>
                                <w:ilvl w:val="0"/>
                                <w:numId w:val="18"/>
                              </w:numPr>
                              <w:rPr>
                                <w:i/>
                                <w:iCs/>
                                <w:lang w:val="en-GB"/>
                              </w:rPr>
                            </w:pPr>
                            <w:r w:rsidRPr="00AE61CB">
                              <w:rPr>
                                <w:i/>
                                <w:iCs/>
                                <w:lang w:val="en-GB"/>
                              </w:rPr>
                              <w:t>Option 2: if found to be needed, define UE capability to support operation in HST FR2 bidirectional deployments with higher than 250 km/h speed. Define corresponding performance requirements with up to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956AD5" id="_x0000_t202" coordsize="21600,21600" o:spt="202" path="m,l,21600r21600,l21600,xe">
                <v:stroke joinstyle="miter"/>
                <v:path gradientshapeok="t" o:connecttype="rect"/>
              </v:shapetype>
              <v:shape id="Text Box 3" o:spid="_x0000_s1026" type="#_x0000_t202" style="position:absolute;margin-left:0;margin-top:30.8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" filled="f" strokeweight=".5pt">
                <v:textbox style="mso-fit-shape-to-text:t">
                  <w:txbxContent>
                    <w:p w14:paraId="787C7DED" w14:textId="77777777" w:rsidR="00580ADF" w:rsidRPr="00AE61CB" w:rsidRDefault="00580ADF" w:rsidP="00AE61CB">
                      <w:pPr>
                        <w:rPr>
                          <w:i/>
                          <w:iCs/>
                          <w:lang w:val="en-GB"/>
                        </w:rPr>
                      </w:pPr>
                      <w:r w:rsidRPr="00AE61CB">
                        <w:rPr>
                          <w:i/>
                          <w:iCs/>
                          <w:lang w:val="en-GB"/>
                        </w:rPr>
                        <w:t>Way forward:</w:t>
                      </w:r>
                    </w:p>
                    <w:p w14:paraId="5AF7D8B2" w14:textId="77777777" w:rsidR="00580ADF" w:rsidRPr="00AE61CB" w:rsidRDefault="00580ADF" w:rsidP="00AE61CB">
                      <w:pPr>
                        <w:pStyle w:val="ListParagraph"/>
                        <w:numPr>
                          <w:ilvl w:val="0"/>
                          <w:numId w:val="18"/>
                        </w:numPr>
                        <w:rPr>
                          <w:i/>
                          <w:iCs/>
                          <w:lang w:val="en-GB"/>
                        </w:rPr>
                      </w:pPr>
                      <w:r w:rsidRPr="00AE61CB">
                        <w:rPr>
                          <w:i/>
                          <w:iCs/>
                          <w:lang w:val="en-GB"/>
                        </w:rPr>
                        <w:t>Option 1: Do not introduce the UE capability to differentiate requirement for Bi/Uni-directional.</w:t>
                      </w:r>
                    </w:p>
                    <w:p w14:paraId="7140F835" w14:textId="77777777" w:rsidR="00580ADF" w:rsidRPr="00D11D8C" w:rsidRDefault="00580ADF" w:rsidP="00D11D8C">
                      <w:pPr>
                        <w:pStyle w:val="ListParagraph"/>
                        <w:numPr>
                          <w:ilvl w:val="0"/>
                          <w:numId w:val="18"/>
                        </w:numPr>
                        <w:rPr>
                          <w:i/>
                          <w:iCs/>
                          <w:lang w:val="en-GB"/>
                        </w:rPr>
                      </w:pPr>
                      <w:r w:rsidRPr="00AE61CB">
                        <w:rPr>
                          <w:i/>
                          <w:iCs/>
                          <w:lang w:val="en-GB"/>
                        </w:rPr>
                        <w:t>Option 2: if found to be needed, define UE capability to support operation in HST FR2 bidirectional deployments with higher than 250 km/h speed. Define corresponding performance requirements with up to UE capability</w:t>
                      </w:r>
                    </w:p>
                  </w:txbxContent>
                </v:textbox>
                <w10:wrap type="square"/>
              </v:shape>
            </w:pict>
          </mc:Fallback>
        </mc:AlternateContent>
      </w:r>
      <w:r w:rsidR="00A00FD3">
        <w:rPr>
          <w:lang w:val="en-GB"/>
        </w:rPr>
        <w:t xml:space="preserve">The discussion on the </w:t>
      </w:r>
      <w:r w:rsidR="00A13828">
        <w:rPr>
          <w:lang w:val="en-GB"/>
        </w:rPr>
        <w:t xml:space="preserve">introduction of </w:t>
      </w:r>
      <w:r w:rsidR="004F7CD1">
        <w:rPr>
          <w:lang w:val="en-GB"/>
        </w:rPr>
        <w:t>UE capabilit</w:t>
      </w:r>
      <w:r w:rsidR="00A13828">
        <w:rPr>
          <w:lang w:val="en-GB"/>
        </w:rPr>
        <w:t xml:space="preserve">ies regarding FR2 HST </w:t>
      </w:r>
      <w:r w:rsidR="008D627C">
        <w:rPr>
          <w:lang w:val="en-GB"/>
        </w:rPr>
        <w:t>captured in the WF [2] lists the following options:</w:t>
      </w:r>
      <w:r w:rsidR="00E15BCB">
        <w:rPr>
          <w:lang w:val="en-GB"/>
        </w:rPr>
        <w:t xml:space="preserve"> </w:t>
      </w:r>
    </w:p>
    <w:p w14:paraId="715D4759" w14:textId="76C988AB" w:rsidR="00C51F6C" w:rsidRDefault="00C51F6C" w:rsidP="008D627C">
      <w:pPr>
        <w:rPr>
          <w:lang w:val="en-GB"/>
        </w:rPr>
      </w:pPr>
    </w:p>
    <w:p w14:paraId="74B6EB3D" w14:textId="5B477F5D" w:rsidR="004C58D0" w:rsidRDefault="00C51F6C" w:rsidP="008D627C">
      <w:pPr>
        <w:rPr>
          <w:lang w:val="en-GB"/>
        </w:rPr>
      </w:pPr>
      <w:r>
        <w:rPr>
          <w:lang w:val="en-GB"/>
        </w:rPr>
        <w:t xml:space="preserve">At the end of the previous </w:t>
      </w:r>
      <w:proofErr w:type="gramStart"/>
      <w:r>
        <w:rPr>
          <w:lang w:val="en-GB"/>
        </w:rPr>
        <w:t>meeting</w:t>
      </w:r>
      <w:proofErr w:type="gramEnd"/>
      <w:r>
        <w:rPr>
          <w:lang w:val="en-GB"/>
        </w:rPr>
        <w:t xml:space="preserve"> </w:t>
      </w:r>
      <w:r w:rsidR="006D5B6F">
        <w:rPr>
          <w:lang w:val="en-GB"/>
        </w:rPr>
        <w:t xml:space="preserve">it is our impression that </w:t>
      </w:r>
      <w:r>
        <w:rPr>
          <w:lang w:val="en-GB"/>
        </w:rPr>
        <w:t>many</w:t>
      </w:r>
      <w:r w:rsidR="008D627C">
        <w:rPr>
          <w:lang w:val="en-GB"/>
        </w:rPr>
        <w:t xml:space="preserve"> of the companies </w:t>
      </w:r>
      <w:r w:rsidR="005175D1">
        <w:rPr>
          <w:lang w:val="en-GB"/>
        </w:rPr>
        <w:t>saw</w:t>
      </w:r>
      <w:r w:rsidR="008D627C">
        <w:rPr>
          <w:lang w:val="en-GB"/>
        </w:rPr>
        <w:t xml:space="preserve"> </w:t>
      </w:r>
      <w:r w:rsidR="00D962E3">
        <w:rPr>
          <w:lang w:val="en-GB"/>
        </w:rPr>
        <w:t xml:space="preserve">the motivation behind the introduction of a UE capability </w:t>
      </w:r>
      <w:r w:rsidR="006D5B6F">
        <w:rPr>
          <w:lang w:val="en-GB"/>
        </w:rPr>
        <w:t xml:space="preserve">to indicate </w:t>
      </w:r>
      <w:r w:rsidR="00D962E3">
        <w:rPr>
          <w:lang w:val="en-GB"/>
        </w:rPr>
        <w:t xml:space="preserve">support </w:t>
      </w:r>
      <w:r w:rsidR="006D5B6F">
        <w:rPr>
          <w:lang w:val="en-GB"/>
        </w:rPr>
        <w:t xml:space="preserve">of the </w:t>
      </w:r>
      <w:r w:rsidR="00D962E3">
        <w:rPr>
          <w:lang w:val="en-GB"/>
        </w:rPr>
        <w:t xml:space="preserve">FR2 HST Bidirectional deployment, because the </w:t>
      </w:r>
      <w:r w:rsidR="00F9386A">
        <w:rPr>
          <w:lang w:val="en-GB"/>
        </w:rPr>
        <w:t xml:space="preserve">requirements to support this feature (due to the large Doppler jump, outside of </w:t>
      </w:r>
      <w:r w:rsidR="004C58D0">
        <w:rPr>
          <w:lang w:val="en-GB"/>
        </w:rPr>
        <w:t xml:space="preserve">TRS range) </w:t>
      </w:r>
      <w:r w:rsidR="00F9386A">
        <w:rPr>
          <w:lang w:val="en-GB"/>
        </w:rPr>
        <w:t xml:space="preserve">represent an additional </w:t>
      </w:r>
      <w:r w:rsidR="00A33651">
        <w:rPr>
          <w:lang w:val="en-GB"/>
        </w:rPr>
        <w:t>dedicated functionality</w:t>
      </w:r>
      <w:r w:rsidR="00F9386A">
        <w:rPr>
          <w:lang w:val="en-GB"/>
        </w:rPr>
        <w:t xml:space="preserve"> </w:t>
      </w:r>
      <w:r w:rsidR="006D5B6F">
        <w:rPr>
          <w:lang w:val="en-GB"/>
        </w:rPr>
        <w:t xml:space="preserve">with respect to a </w:t>
      </w:r>
      <w:r w:rsidR="004C58D0">
        <w:rPr>
          <w:lang w:val="en-GB"/>
        </w:rPr>
        <w:t>minimum implementation UE.</w:t>
      </w:r>
    </w:p>
    <w:p w14:paraId="7DB6B281" w14:textId="5C631131" w:rsidR="004C58D0" w:rsidRDefault="00A7168D" w:rsidP="004C58D0">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4</w:t>
      </w:r>
      <w:r w:rsidRPr="00A30E1C">
        <w:rPr>
          <w:rFonts w:ascii="Calibri" w:eastAsia="Times New Roman" w:hAnsi="Calibri" w:cs="Times New Roman"/>
          <w:b/>
          <w:bCs/>
        </w:rPr>
        <w:fldChar w:fldCharType="end"/>
      </w:r>
      <w:r w:rsidR="004C58D0">
        <w:rPr>
          <w:rFonts w:ascii="Calibri" w:eastAsia="Times New Roman" w:hAnsi="Calibri" w:cs="Times New Roman"/>
          <w:b/>
          <w:bCs/>
        </w:rPr>
        <w:t xml:space="preserve">: </w:t>
      </w:r>
      <w:r w:rsidR="00833355">
        <w:rPr>
          <w:rFonts w:ascii="Calibri" w:eastAsia="Times New Roman" w:hAnsi="Calibri" w:cs="Times New Roman"/>
          <w:b/>
          <w:bCs/>
        </w:rPr>
        <w:t>We cannot support o</w:t>
      </w:r>
      <w:r w:rsidR="0095183A">
        <w:rPr>
          <w:rFonts w:ascii="Calibri" w:eastAsia="Times New Roman" w:hAnsi="Calibri" w:cs="Times New Roman"/>
          <w:b/>
          <w:bCs/>
        </w:rPr>
        <w:t>ption 1 (No UE capability for FR2 HST) because a</w:t>
      </w:r>
      <w:r w:rsidR="00F46938">
        <w:rPr>
          <w:rFonts w:ascii="Calibri" w:eastAsia="Times New Roman" w:hAnsi="Calibri" w:cs="Times New Roman"/>
          <w:b/>
          <w:bCs/>
        </w:rPr>
        <w:t xml:space="preserve"> minimum implementation UE </w:t>
      </w:r>
      <w:r w:rsidR="00A33651">
        <w:rPr>
          <w:rFonts w:ascii="Calibri" w:eastAsia="Times New Roman" w:hAnsi="Calibri" w:cs="Times New Roman"/>
          <w:b/>
          <w:bCs/>
        </w:rPr>
        <w:t>is not able to cope with the expected Doppler Jump in FR2 HST Bidirectional deployment</w:t>
      </w:r>
      <w:r w:rsidR="005175D1">
        <w:rPr>
          <w:rFonts w:ascii="Calibri" w:eastAsia="Times New Roman" w:hAnsi="Calibri" w:cs="Times New Roman"/>
          <w:b/>
          <w:bCs/>
        </w:rPr>
        <w:t xml:space="preserve"> with the expected train speed</w:t>
      </w:r>
      <w:r w:rsidR="00A33651">
        <w:rPr>
          <w:rFonts w:ascii="Calibri" w:eastAsia="Times New Roman" w:hAnsi="Calibri" w:cs="Times New Roman"/>
          <w:b/>
          <w:bCs/>
        </w:rPr>
        <w:t xml:space="preserve"> and additional </w:t>
      </w:r>
      <w:r w:rsidR="005175D1">
        <w:rPr>
          <w:rFonts w:ascii="Calibri" w:eastAsia="Times New Roman" w:hAnsi="Calibri" w:cs="Times New Roman"/>
          <w:b/>
          <w:bCs/>
        </w:rPr>
        <w:t xml:space="preserve">UE </w:t>
      </w:r>
      <w:r w:rsidR="00A33651">
        <w:rPr>
          <w:rFonts w:ascii="Calibri" w:eastAsia="Times New Roman" w:hAnsi="Calibri" w:cs="Times New Roman"/>
          <w:b/>
          <w:bCs/>
        </w:rPr>
        <w:t>processing is required;</w:t>
      </w:r>
    </w:p>
    <w:p w14:paraId="04B28F92" w14:textId="77777777" w:rsidR="00C421DF" w:rsidRDefault="00C421DF" w:rsidP="00C421DF">
      <w:pPr>
        <w:spacing w:line="256" w:lineRule="auto"/>
        <w:rPr>
          <w:rFonts w:ascii="Calibri" w:eastAsia="Times New Roman" w:hAnsi="Calibri" w:cs="Times New Roman"/>
        </w:rPr>
      </w:pPr>
      <w:r>
        <w:rPr>
          <w:rFonts w:ascii="Calibri" w:eastAsia="Times New Roman" w:hAnsi="Calibri" w:cs="Times New Roman"/>
        </w:rPr>
        <w:t xml:space="preserve">We thus recommend RAN4 to introduce a UE capability for the support of the bidirectional deployment scenario, because otherwise we face the risk to introduce mandatory requirements which require an implementation that targets only a dedicated feature, and which cannot be satisfied by a minimum implementation UE. </w:t>
      </w:r>
    </w:p>
    <w:p w14:paraId="3A6AE546" w14:textId="4403B678" w:rsidR="00753638" w:rsidRDefault="0095183A" w:rsidP="00410FDF">
      <w:pPr>
        <w:spacing w:line="256" w:lineRule="auto"/>
        <w:rPr>
          <w:rFonts w:ascii="Calibri" w:eastAsia="Times New Roman" w:hAnsi="Calibri" w:cs="Times New Roman"/>
        </w:rPr>
      </w:pPr>
      <w:r>
        <w:rPr>
          <w:rFonts w:ascii="Calibri" w:eastAsia="Times New Roman" w:hAnsi="Calibri" w:cs="Times New Roman"/>
        </w:rPr>
        <w:t xml:space="preserve">On the other hand, </w:t>
      </w:r>
      <w:r w:rsidR="00833355">
        <w:rPr>
          <w:rFonts w:ascii="Calibri" w:eastAsia="Times New Roman" w:hAnsi="Calibri" w:cs="Times New Roman"/>
        </w:rPr>
        <w:t xml:space="preserve">we </w:t>
      </w:r>
      <w:r w:rsidR="00677423">
        <w:rPr>
          <w:rFonts w:ascii="Calibri" w:eastAsia="Times New Roman" w:hAnsi="Calibri" w:cs="Times New Roman"/>
        </w:rPr>
        <w:t xml:space="preserve">do not see </w:t>
      </w:r>
      <w:r w:rsidR="00833355">
        <w:rPr>
          <w:rFonts w:ascii="Calibri" w:eastAsia="Times New Roman" w:hAnsi="Calibri" w:cs="Times New Roman"/>
        </w:rPr>
        <w:t>the</w:t>
      </w:r>
      <w:r>
        <w:rPr>
          <w:rFonts w:ascii="Calibri" w:eastAsia="Times New Roman" w:hAnsi="Calibri" w:cs="Times New Roman"/>
        </w:rPr>
        <w:t xml:space="preserve"> </w:t>
      </w:r>
      <w:r w:rsidR="00677423">
        <w:rPr>
          <w:rFonts w:ascii="Calibri" w:eastAsia="Times New Roman" w:hAnsi="Calibri" w:cs="Times New Roman"/>
        </w:rPr>
        <w:t xml:space="preserve">reason to introducing </w:t>
      </w:r>
      <w:r>
        <w:rPr>
          <w:rFonts w:ascii="Calibri" w:eastAsia="Times New Roman" w:hAnsi="Calibri" w:cs="Times New Roman"/>
        </w:rPr>
        <w:t xml:space="preserve">a UE capability </w:t>
      </w:r>
      <w:r w:rsidR="00677423">
        <w:rPr>
          <w:rFonts w:ascii="Calibri" w:eastAsia="Times New Roman" w:hAnsi="Calibri" w:cs="Times New Roman"/>
        </w:rPr>
        <w:t xml:space="preserve">for bidirectional only up </w:t>
      </w:r>
      <w:r w:rsidR="00833355">
        <w:rPr>
          <w:rFonts w:ascii="Calibri" w:eastAsia="Times New Roman" w:hAnsi="Calibri" w:cs="Times New Roman"/>
        </w:rPr>
        <w:t xml:space="preserve">to the chosen speed of 250km/h, because this </w:t>
      </w:r>
      <w:r w:rsidR="0075518A">
        <w:rPr>
          <w:rFonts w:ascii="Calibri" w:eastAsia="Times New Roman" w:hAnsi="Calibri" w:cs="Times New Roman"/>
        </w:rPr>
        <w:t xml:space="preserve">is not targeting </w:t>
      </w:r>
      <w:r w:rsidR="00753638">
        <w:rPr>
          <w:rFonts w:ascii="Calibri" w:eastAsia="Times New Roman" w:hAnsi="Calibri" w:cs="Times New Roman"/>
        </w:rPr>
        <w:t xml:space="preserve">an expected </w:t>
      </w:r>
      <w:r w:rsidR="00F1301C">
        <w:rPr>
          <w:rFonts w:ascii="Calibri" w:eastAsia="Times New Roman" w:hAnsi="Calibri" w:cs="Times New Roman"/>
        </w:rPr>
        <w:t>real world deployment</w:t>
      </w:r>
      <w:r w:rsidR="00DF6B69">
        <w:rPr>
          <w:rFonts w:ascii="Calibri" w:eastAsia="Times New Roman" w:hAnsi="Calibri" w:cs="Times New Roman"/>
        </w:rPr>
        <w:t xml:space="preserve"> or train speed</w:t>
      </w:r>
      <w:r w:rsidR="00753638">
        <w:rPr>
          <w:rFonts w:ascii="Calibri" w:eastAsia="Times New Roman" w:hAnsi="Calibri" w:cs="Times New Roman"/>
        </w:rPr>
        <w:t xml:space="preserve">, so its application might be of </w:t>
      </w:r>
      <w:r w:rsidR="00C421DF">
        <w:rPr>
          <w:rFonts w:ascii="Calibri" w:eastAsia="Times New Roman" w:hAnsi="Calibri" w:cs="Times New Roman"/>
        </w:rPr>
        <w:t>l</w:t>
      </w:r>
      <w:r w:rsidR="00753638">
        <w:rPr>
          <w:rFonts w:ascii="Calibri" w:eastAsia="Times New Roman" w:hAnsi="Calibri" w:cs="Times New Roman"/>
        </w:rPr>
        <w:t xml:space="preserve">imited </w:t>
      </w:r>
      <w:proofErr w:type="gramStart"/>
      <w:r w:rsidR="00DF6B69">
        <w:rPr>
          <w:rFonts w:ascii="Calibri" w:eastAsia="Times New Roman" w:hAnsi="Calibri" w:cs="Times New Roman"/>
        </w:rPr>
        <w:t>use</w:t>
      </w:r>
      <w:proofErr w:type="gramEnd"/>
      <w:r w:rsidR="00DF6B69">
        <w:rPr>
          <w:rFonts w:ascii="Calibri" w:eastAsia="Times New Roman" w:hAnsi="Calibri" w:cs="Times New Roman"/>
        </w:rPr>
        <w:t xml:space="preserve"> and it is our opinion that a broader UE capability would be better suited to the</w:t>
      </w:r>
      <w:r w:rsidR="009B4AB0">
        <w:rPr>
          <w:rFonts w:ascii="Calibri" w:eastAsia="Times New Roman" w:hAnsi="Calibri" w:cs="Times New Roman"/>
        </w:rPr>
        <w:t xml:space="preserve"> </w:t>
      </w:r>
      <w:r w:rsidR="008654E7">
        <w:rPr>
          <w:rFonts w:ascii="Calibri" w:eastAsia="Times New Roman" w:hAnsi="Calibri" w:cs="Times New Roman"/>
        </w:rPr>
        <w:t>situation under discussion</w:t>
      </w:r>
      <w:r w:rsidR="009B4AB0">
        <w:rPr>
          <w:rFonts w:ascii="Calibri" w:eastAsia="Times New Roman" w:hAnsi="Calibri" w:cs="Times New Roman"/>
        </w:rPr>
        <w:t>.</w:t>
      </w:r>
    </w:p>
    <w:p w14:paraId="02B4299A" w14:textId="54DC3F34" w:rsidR="00410FDF" w:rsidRDefault="00410FDF" w:rsidP="00410FDF">
      <w:pPr>
        <w:tabs>
          <w:tab w:val="left" w:pos="3944"/>
        </w:tabs>
        <w:rPr>
          <w:rFonts w:ascii="Calibri" w:eastAsia="Times New Roman" w:hAnsi="Calibri" w:cs="Times New Roman"/>
          <w:b/>
          <w:bCs/>
        </w:rPr>
      </w:pPr>
      <w:r w:rsidRPr="0095183A">
        <w:rPr>
          <w:rFonts w:ascii="Calibri" w:eastAsia="Times New Roman" w:hAnsi="Calibri" w:cs="Times New Roman"/>
          <w:b/>
          <w:bCs/>
        </w:rPr>
        <w:lastRenderedPageBreak/>
        <w:t xml:space="preserve">Proposal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sidR="00503447">
        <w:rPr>
          <w:rFonts w:ascii="Calibri" w:eastAsia="Times New Roman" w:hAnsi="Calibri" w:cs="Times New Roman"/>
          <w:b/>
          <w:bCs/>
          <w:noProof/>
        </w:rPr>
        <w:t>3</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sidR="00D65440">
        <w:rPr>
          <w:rFonts w:ascii="Calibri" w:eastAsia="Times New Roman" w:hAnsi="Calibri" w:cs="Times New Roman"/>
          <w:b/>
          <w:bCs/>
        </w:rPr>
        <w:t>Support introducing</w:t>
      </w:r>
      <w:r w:rsidR="0095183A" w:rsidRPr="0095183A">
        <w:rPr>
          <w:rFonts w:ascii="Calibri" w:eastAsia="Times New Roman" w:hAnsi="Calibri" w:cs="Times New Roman"/>
          <w:b/>
          <w:bCs/>
        </w:rPr>
        <w:t xml:space="preserve"> a UE capability for </w:t>
      </w:r>
      <w:r w:rsidR="0095183A">
        <w:rPr>
          <w:rFonts w:ascii="Calibri" w:eastAsia="Times New Roman" w:hAnsi="Calibri" w:cs="Times New Roman"/>
          <w:b/>
          <w:bCs/>
        </w:rPr>
        <w:t>FR2 HST Bidirectional deployment</w:t>
      </w:r>
      <w:r w:rsidR="0095183A" w:rsidRPr="0095183A">
        <w:rPr>
          <w:rFonts w:ascii="Calibri" w:eastAsia="Times New Roman" w:hAnsi="Calibri" w:cs="Times New Roman"/>
          <w:b/>
          <w:bCs/>
        </w:rPr>
        <w:t xml:space="preserve">, </w:t>
      </w:r>
      <w:r w:rsidR="0095183A">
        <w:rPr>
          <w:rFonts w:ascii="Calibri" w:eastAsia="Times New Roman" w:hAnsi="Calibri" w:cs="Times New Roman"/>
          <w:b/>
          <w:bCs/>
        </w:rPr>
        <w:t>to avoid introducing</w:t>
      </w:r>
      <w:r w:rsidR="0095183A" w:rsidRPr="0095183A">
        <w:rPr>
          <w:rFonts w:ascii="Calibri" w:eastAsia="Times New Roman" w:hAnsi="Calibri" w:cs="Times New Roman"/>
          <w:b/>
          <w:bCs/>
        </w:rPr>
        <w:t xml:space="preserve"> mandatory requirements</w:t>
      </w:r>
      <w:r w:rsidR="0095183A">
        <w:rPr>
          <w:rFonts w:ascii="Calibri" w:eastAsia="Times New Roman" w:hAnsi="Calibri" w:cs="Times New Roman"/>
          <w:b/>
          <w:bCs/>
        </w:rPr>
        <w:t xml:space="preserve"> </w:t>
      </w:r>
      <w:r w:rsidR="0095183A" w:rsidRPr="0095183A">
        <w:rPr>
          <w:rFonts w:ascii="Calibri" w:eastAsia="Times New Roman" w:hAnsi="Calibri" w:cs="Times New Roman"/>
          <w:b/>
          <w:bCs/>
        </w:rPr>
        <w:t xml:space="preserve">which require a </w:t>
      </w:r>
      <w:r w:rsidR="00901424">
        <w:rPr>
          <w:rFonts w:ascii="Calibri" w:eastAsia="Times New Roman" w:hAnsi="Calibri" w:cs="Times New Roman"/>
          <w:b/>
          <w:bCs/>
        </w:rPr>
        <w:t xml:space="preserve">dedicated </w:t>
      </w:r>
      <w:proofErr w:type="gramStart"/>
      <w:r w:rsidR="0095183A" w:rsidRPr="0095183A">
        <w:rPr>
          <w:rFonts w:ascii="Calibri" w:eastAsia="Times New Roman" w:hAnsi="Calibri" w:cs="Times New Roman"/>
          <w:b/>
          <w:bCs/>
        </w:rPr>
        <w:t>implementation</w:t>
      </w:r>
      <w:proofErr w:type="gramEnd"/>
      <w:r w:rsidR="0095183A" w:rsidRPr="0095183A">
        <w:rPr>
          <w:rFonts w:ascii="Calibri" w:eastAsia="Times New Roman" w:hAnsi="Calibri" w:cs="Times New Roman"/>
          <w:b/>
          <w:bCs/>
        </w:rPr>
        <w:t xml:space="preserve"> and which cannot be satisfied by a minimum implementation UE</w:t>
      </w:r>
      <w:r w:rsidR="0095183A">
        <w:rPr>
          <w:rFonts w:ascii="Calibri" w:eastAsia="Times New Roman" w:hAnsi="Calibri" w:cs="Times New Roman"/>
          <w:b/>
          <w:bCs/>
        </w:rPr>
        <w:t>.</w:t>
      </w:r>
      <w:r w:rsidR="00B83CBD">
        <w:rPr>
          <w:rFonts w:ascii="Calibri" w:eastAsia="Times New Roman" w:hAnsi="Calibri" w:cs="Times New Roman"/>
          <w:b/>
          <w:bCs/>
        </w:rPr>
        <w:t xml:space="preserve"> </w:t>
      </w:r>
      <w:r w:rsidR="00677423">
        <w:rPr>
          <w:rFonts w:ascii="Calibri" w:eastAsia="Times New Roman" w:hAnsi="Calibri" w:cs="Times New Roman"/>
          <w:b/>
          <w:bCs/>
        </w:rPr>
        <w:t xml:space="preserve">Given that </w:t>
      </w:r>
      <w:r w:rsidR="00542F6C">
        <w:rPr>
          <w:rFonts w:ascii="Calibri" w:eastAsia="Times New Roman" w:hAnsi="Calibri" w:cs="Times New Roman"/>
          <w:b/>
          <w:bCs/>
        </w:rPr>
        <w:t xml:space="preserve">the limitation to </w:t>
      </w:r>
      <w:r w:rsidR="00677423">
        <w:rPr>
          <w:rFonts w:ascii="Calibri" w:eastAsia="Times New Roman" w:hAnsi="Calibri" w:cs="Times New Roman"/>
          <w:b/>
          <w:bCs/>
        </w:rPr>
        <w:t>250Km</w:t>
      </w:r>
      <w:r w:rsidR="00542F6C">
        <w:rPr>
          <w:rFonts w:ascii="Calibri" w:eastAsia="Times New Roman" w:hAnsi="Calibri" w:cs="Times New Roman"/>
          <w:b/>
          <w:bCs/>
        </w:rPr>
        <w:t>/h does not reflect an</w:t>
      </w:r>
      <w:r w:rsidR="008D6459">
        <w:rPr>
          <w:rFonts w:ascii="Calibri" w:eastAsia="Times New Roman" w:hAnsi="Calibri" w:cs="Times New Roman"/>
          <w:b/>
          <w:bCs/>
        </w:rPr>
        <w:t>y</w:t>
      </w:r>
      <w:r w:rsidR="00542F6C">
        <w:rPr>
          <w:rFonts w:ascii="Calibri" w:eastAsia="Times New Roman" w:hAnsi="Calibri" w:cs="Times New Roman"/>
          <w:b/>
          <w:bCs/>
        </w:rPr>
        <w:t xml:space="preserve"> expectation on the real world deployment</w:t>
      </w:r>
      <w:r w:rsidR="008D6459">
        <w:rPr>
          <w:rFonts w:ascii="Calibri" w:eastAsia="Times New Roman" w:hAnsi="Calibri" w:cs="Times New Roman"/>
          <w:b/>
          <w:bCs/>
        </w:rPr>
        <w:t xml:space="preserve"> or train speed</w:t>
      </w:r>
      <w:r w:rsidR="00542F6C">
        <w:rPr>
          <w:rFonts w:ascii="Calibri" w:eastAsia="Times New Roman" w:hAnsi="Calibri" w:cs="Times New Roman"/>
          <w:b/>
          <w:bCs/>
        </w:rPr>
        <w:t xml:space="preserve">, do not </w:t>
      </w:r>
      <w:r w:rsidR="00885183">
        <w:rPr>
          <w:rFonts w:ascii="Calibri" w:eastAsia="Times New Roman" w:hAnsi="Calibri" w:cs="Times New Roman"/>
          <w:b/>
          <w:bCs/>
        </w:rPr>
        <w:t xml:space="preserve">include </w:t>
      </w:r>
      <w:r w:rsidR="008D6459">
        <w:rPr>
          <w:rFonts w:ascii="Calibri" w:eastAsia="Times New Roman" w:hAnsi="Calibri" w:cs="Times New Roman"/>
          <w:b/>
          <w:bCs/>
        </w:rPr>
        <w:t xml:space="preserve">a </w:t>
      </w:r>
      <w:r w:rsidR="00885183">
        <w:rPr>
          <w:rFonts w:ascii="Calibri" w:eastAsia="Times New Roman" w:hAnsi="Calibri" w:cs="Times New Roman"/>
          <w:b/>
          <w:bCs/>
        </w:rPr>
        <w:t xml:space="preserve">speed </w:t>
      </w:r>
      <w:r w:rsidR="008D6459">
        <w:rPr>
          <w:rFonts w:ascii="Calibri" w:eastAsia="Times New Roman" w:hAnsi="Calibri" w:cs="Times New Roman"/>
          <w:b/>
          <w:bCs/>
        </w:rPr>
        <w:t xml:space="preserve">limitation </w:t>
      </w:r>
      <w:r w:rsidR="00885183">
        <w:rPr>
          <w:rFonts w:ascii="Calibri" w:eastAsia="Times New Roman" w:hAnsi="Calibri" w:cs="Times New Roman"/>
          <w:b/>
          <w:bCs/>
        </w:rPr>
        <w:t>in the capability definition.</w:t>
      </w:r>
    </w:p>
    <w:p w14:paraId="6EA25797" w14:textId="134266CC" w:rsidR="00694655" w:rsidRDefault="00694655" w:rsidP="00410FDF">
      <w:pPr>
        <w:rPr>
          <w:lang w:val="en-GB"/>
        </w:rPr>
      </w:pPr>
      <w:r>
        <w:rPr>
          <w:lang w:val="en-GB"/>
        </w:rPr>
        <w:t>If this capability is introduced, the proposals in the following subsections should be also considered.</w:t>
      </w:r>
    </w:p>
    <w:p w14:paraId="557B47BD" w14:textId="2F324675" w:rsidR="002441A5" w:rsidRDefault="002441A5" w:rsidP="002441A5">
      <w:pPr>
        <w:pStyle w:val="Heading2"/>
      </w:pPr>
      <w:r>
        <w:t>Test Definition</w:t>
      </w:r>
    </w:p>
    <w:p w14:paraId="66EA4E01" w14:textId="15C4B7D9" w:rsidR="00CA2815" w:rsidRDefault="00CE3A5C" w:rsidP="00CA2815">
      <w:pPr>
        <w:spacing w:line="256" w:lineRule="auto"/>
        <w:rPr>
          <w:rFonts w:ascii="Calibri" w:eastAsia="Times New Roman" w:hAnsi="Calibri" w:cs="Times New Roman"/>
        </w:rPr>
      </w:pPr>
      <w:r>
        <w:rPr>
          <w:noProof/>
        </w:rPr>
        <mc:AlternateContent>
          <mc:Choice Requires="wps">
            <w:drawing>
              <wp:anchor distT="0" distB="0" distL="114300" distR="114300" simplePos="0" relativeHeight="251665408" behindDoc="0" locked="0" layoutInCell="1" allowOverlap="1" wp14:anchorId="2E14697E" wp14:editId="539AECD2">
                <wp:simplePos x="0" y="0"/>
                <wp:positionH relativeFrom="column">
                  <wp:posOffset>0</wp:posOffset>
                </wp:positionH>
                <wp:positionV relativeFrom="paragraph">
                  <wp:posOffset>405130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9A5FDD" w14:textId="77777777" w:rsidR="00CA2815" w:rsidRPr="00CA2815" w:rsidRDefault="00CA2815" w:rsidP="00CA2815">
                            <w:pPr>
                              <w:spacing w:line="256" w:lineRule="auto"/>
                              <w:rPr>
                                <w:rFonts w:ascii="Calibri" w:eastAsia="Times New Roman" w:hAnsi="Calibri" w:cs="Times New Roman"/>
                                <w:i/>
                                <w:iCs/>
                              </w:rPr>
                            </w:pPr>
                            <w:r w:rsidRPr="00CA2815">
                              <w:rPr>
                                <w:rFonts w:ascii="Calibri" w:eastAsia="Times New Roman" w:hAnsi="Calibri" w:cs="Times New Roman"/>
                                <w:i/>
                                <w:iCs/>
                              </w:rPr>
                              <w:t>Way Forward:</w:t>
                            </w:r>
                          </w:p>
                          <w:p w14:paraId="295C99FF" w14:textId="77777777" w:rsidR="00CA2815" w:rsidRPr="00CA2815" w:rsidRDefault="00CA2815" w:rsidP="00CA2815">
                            <w:pPr>
                              <w:pStyle w:val="ListParagraph"/>
                              <w:numPr>
                                <w:ilvl w:val="0"/>
                                <w:numId w:val="20"/>
                              </w:numPr>
                              <w:spacing w:line="256" w:lineRule="auto"/>
                              <w:rPr>
                                <w:rFonts w:ascii="Calibri" w:eastAsia="Times New Roman" w:hAnsi="Calibri" w:cs="Times New Roman"/>
                                <w:i/>
                                <w:iCs/>
                              </w:rPr>
                            </w:pPr>
                            <w:r w:rsidRPr="00CA2815">
                              <w:rPr>
                                <w:rFonts w:ascii="Calibri" w:eastAsia="Times New Roman" w:hAnsi="Calibri" w:cs="Times New Roman"/>
                                <w:i/>
                                <w:iCs/>
                              </w:rPr>
                              <w:t>Number of test cases:</w:t>
                            </w:r>
                          </w:p>
                          <w:p w14:paraId="608C9703"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Case 1: Uni-directional scenario A with DPS scheme 1b</w:t>
                            </w:r>
                          </w:p>
                          <w:p w14:paraId="0C8A43F5"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Case 2: Bi-directional scenario B with DPS scheme 1a</w:t>
                            </w:r>
                          </w:p>
                          <w:p w14:paraId="2F5DB6C4" w14:textId="77777777" w:rsidR="00CA2815" w:rsidRPr="00CA2815" w:rsidRDefault="00CA2815" w:rsidP="00CA2815">
                            <w:pPr>
                              <w:pStyle w:val="ListParagraph"/>
                              <w:numPr>
                                <w:ilvl w:val="0"/>
                                <w:numId w:val="20"/>
                              </w:numPr>
                              <w:spacing w:line="256" w:lineRule="auto"/>
                              <w:rPr>
                                <w:rFonts w:ascii="Calibri" w:eastAsia="Times New Roman" w:hAnsi="Calibri" w:cs="Times New Roman"/>
                                <w:i/>
                                <w:iCs/>
                              </w:rPr>
                            </w:pPr>
                            <w:r w:rsidRPr="00CA2815">
                              <w:rPr>
                                <w:rFonts w:ascii="Calibri" w:eastAsia="Times New Roman" w:hAnsi="Calibri" w:cs="Times New Roman"/>
                                <w:i/>
                                <w:iCs/>
                              </w:rPr>
                              <w:t xml:space="preserve">Test </w:t>
                            </w:r>
                            <w:proofErr w:type="gramStart"/>
                            <w:r w:rsidRPr="00CA2815">
                              <w:rPr>
                                <w:rFonts w:ascii="Calibri" w:eastAsia="Times New Roman" w:hAnsi="Calibri" w:cs="Times New Roman"/>
                                <w:i/>
                                <w:iCs/>
                              </w:rPr>
                              <w:t>applicability  rule</w:t>
                            </w:r>
                            <w:proofErr w:type="gramEnd"/>
                            <w:r w:rsidRPr="00CA2815">
                              <w:rPr>
                                <w:rFonts w:ascii="Calibri" w:eastAsia="Times New Roman" w:hAnsi="Calibri" w:cs="Times New Roman"/>
                                <w:i/>
                                <w:iCs/>
                              </w:rPr>
                              <w:t xml:space="preserve"> </w:t>
                            </w:r>
                          </w:p>
                          <w:p w14:paraId="39394FDA"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 xml:space="preserve">If UE is capable of more than 1 activated TCI state, UE should pass test both case 1 and case 2, otherwise, UE should only pass test of case 2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E14697E" id="Text Box 1" o:spid="_x0000_s1027" type="#_x0000_t202" style="position:absolute;margin-left:0;margin-top:31.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" filled="f" strokeweight=".5pt">
                <v:textbox style="mso-fit-shape-to-text:t">
                  <w:txbxContent>
                    <w:p w14:paraId="5C9A5FDD" w14:textId="77777777" w:rsidR="00CA2815" w:rsidRPr="00CA2815" w:rsidRDefault="00CA2815" w:rsidP="00CA2815">
                      <w:pPr>
                        <w:spacing w:line="256" w:lineRule="auto"/>
                        <w:rPr>
                          <w:rFonts w:ascii="Calibri" w:eastAsia="Times New Roman" w:hAnsi="Calibri" w:cs="Times New Roman"/>
                          <w:i/>
                          <w:iCs/>
                        </w:rPr>
                      </w:pPr>
                      <w:r w:rsidRPr="00CA2815">
                        <w:rPr>
                          <w:rFonts w:ascii="Calibri" w:eastAsia="Times New Roman" w:hAnsi="Calibri" w:cs="Times New Roman"/>
                          <w:i/>
                          <w:iCs/>
                        </w:rPr>
                        <w:t>Way Forward:</w:t>
                      </w:r>
                    </w:p>
                    <w:p w14:paraId="295C99FF" w14:textId="77777777" w:rsidR="00CA2815" w:rsidRPr="00CA2815" w:rsidRDefault="00CA2815" w:rsidP="00CA2815">
                      <w:pPr>
                        <w:pStyle w:val="ListParagraph"/>
                        <w:numPr>
                          <w:ilvl w:val="0"/>
                          <w:numId w:val="20"/>
                        </w:numPr>
                        <w:spacing w:line="256" w:lineRule="auto"/>
                        <w:rPr>
                          <w:rFonts w:ascii="Calibri" w:eastAsia="Times New Roman" w:hAnsi="Calibri" w:cs="Times New Roman"/>
                          <w:i/>
                          <w:iCs/>
                        </w:rPr>
                      </w:pPr>
                      <w:r w:rsidRPr="00CA2815">
                        <w:rPr>
                          <w:rFonts w:ascii="Calibri" w:eastAsia="Times New Roman" w:hAnsi="Calibri" w:cs="Times New Roman"/>
                          <w:i/>
                          <w:iCs/>
                        </w:rPr>
                        <w:t>Number of test cases:</w:t>
                      </w:r>
                    </w:p>
                    <w:p w14:paraId="608C9703"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Case 1: Uni-directional scenario A with DPS scheme 1b</w:t>
                      </w:r>
                    </w:p>
                    <w:p w14:paraId="0C8A43F5"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Case 2: Bi-directional scenario B with DPS scheme 1a</w:t>
                      </w:r>
                    </w:p>
                    <w:p w14:paraId="2F5DB6C4" w14:textId="77777777" w:rsidR="00CA2815" w:rsidRPr="00CA2815" w:rsidRDefault="00CA2815" w:rsidP="00CA2815">
                      <w:pPr>
                        <w:pStyle w:val="ListParagraph"/>
                        <w:numPr>
                          <w:ilvl w:val="0"/>
                          <w:numId w:val="20"/>
                        </w:numPr>
                        <w:spacing w:line="256" w:lineRule="auto"/>
                        <w:rPr>
                          <w:rFonts w:ascii="Calibri" w:eastAsia="Times New Roman" w:hAnsi="Calibri" w:cs="Times New Roman"/>
                          <w:i/>
                          <w:iCs/>
                        </w:rPr>
                      </w:pPr>
                      <w:r w:rsidRPr="00CA2815">
                        <w:rPr>
                          <w:rFonts w:ascii="Calibri" w:eastAsia="Times New Roman" w:hAnsi="Calibri" w:cs="Times New Roman"/>
                          <w:i/>
                          <w:iCs/>
                        </w:rPr>
                        <w:t xml:space="preserve">Test </w:t>
                      </w:r>
                      <w:proofErr w:type="gramStart"/>
                      <w:r w:rsidRPr="00CA2815">
                        <w:rPr>
                          <w:rFonts w:ascii="Calibri" w:eastAsia="Times New Roman" w:hAnsi="Calibri" w:cs="Times New Roman"/>
                          <w:i/>
                          <w:iCs/>
                        </w:rPr>
                        <w:t>applicability  rule</w:t>
                      </w:r>
                      <w:proofErr w:type="gramEnd"/>
                      <w:r w:rsidRPr="00CA2815">
                        <w:rPr>
                          <w:rFonts w:ascii="Calibri" w:eastAsia="Times New Roman" w:hAnsi="Calibri" w:cs="Times New Roman"/>
                          <w:i/>
                          <w:iCs/>
                        </w:rPr>
                        <w:t xml:space="preserve"> </w:t>
                      </w:r>
                    </w:p>
                    <w:p w14:paraId="39394FDA" w14:textId="77777777" w:rsidR="00CA2815" w:rsidRPr="00CA2815" w:rsidRDefault="00CA2815" w:rsidP="00CA2815">
                      <w:pPr>
                        <w:pStyle w:val="ListParagraph"/>
                        <w:numPr>
                          <w:ilvl w:val="1"/>
                          <w:numId w:val="20"/>
                        </w:numPr>
                        <w:spacing w:line="256" w:lineRule="auto"/>
                        <w:rPr>
                          <w:rFonts w:ascii="Calibri" w:eastAsia="Times New Roman" w:hAnsi="Calibri" w:cs="Times New Roman"/>
                          <w:i/>
                          <w:iCs/>
                        </w:rPr>
                      </w:pPr>
                      <w:r w:rsidRPr="00CA2815">
                        <w:rPr>
                          <w:rFonts w:ascii="Calibri" w:eastAsia="Times New Roman" w:hAnsi="Calibri" w:cs="Times New Roman"/>
                          <w:i/>
                          <w:iCs/>
                        </w:rPr>
                        <w:t xml:space="preserve">If UE is capable of more than 1 activated TCI state, UE should pass test both case 1 and case 2, otherwise, UE should only pass test of case 2  </w:t>
                      </w:r>
                    </w:p>
                  </w:txbxContent>
                </v:textbox>
                <w10:wrap type="square"/>
              </v:shape>
            </w:pict>
          </mc:Fallback>
        </mc:AlternateContent>
      </w:r>
      <w:r w:rsidR="00CA2815">
        <w:rPr>
          <w:rFonts w:ascii="Calibri" w:eastAsia="Times New Roman" w:hAnsi="Calibri" w:cs="Times New Roman"/>
        </w:rPr>
        <w:t>The option currently listed In the WF has only one test for DPS Scheme 1a (which is the mandatory supported scheme)</w:t>
      </w:r>
      <w:r w:rsidR="00054AB9">
        <w:rPr>
          <w:rFonts w:ascii="Calibri" w:eastAsia="Times New Roman" w:hAnsi="Calibri" w:cs="Times New Roman"/>
        </w:rPr>
        <w:t xml:space="preserve"> </w:t>
      </w:r>
      <w:r w:rsidR="00CA2815">
        <w:rPr>
          <w:rFonts w:ascii="Calibri" w:eastAsia="Times New Roman" w:hAnsi="Calibri" w:cs="Times New Roman"/>
        </w:rPr>
        <w:t xml:space="preserve">and </w:t>
      </w:r>
      <w:r w:rsidR="00054AB9">
        <w:rPr>
          <w:rFonts w:ascii="Calibri" w:eastAsia="Times New Roman" w:hAnsi="Calibri" w:cs="Times New Roman"/>
        </w:rPr>
        <w:t>this test is designed with Bi-directional Deployment.</w:t>
      </w:r>
    </w:p>
    <w:p w14:paraId="0BC6967D" w14:textId="77777777" w:rsidR="00CE3A5C" w:rsidRDefault="00CE3A5C" w:rsidP="00CA2815">
      <w:pPr>
        <w:spacing w:line="256" w:lineRule="auto"/>
        <w:rPr>
          <w:rFonts w:ascii="Calibri" w:eastAsia="Times New Roman" w:hAnsi="Calibri" w:cs="Times New Roman"/>
        </w:rPr>
      </w:pPr>
    </w:p>
    <w:p w14:paraId="49E1F0AD" w14:textId="36CDAF30" w:rsidR="00054AB9" w:rsidRDefault="00054AB9" w:rsidP="00CA2815">
      <w:pPr>
        <w:spacing w:line="256" w:lineRule="auto"/>
        <w:rPr>
          <w:rFonts w:ascii="Calibri" w:eastAsia="Times New Roman" w:hAnsi="Calibri" w:cs="Times New Roman"/>
        </w:rPr>
      </w:pPr>
      <w:r>
        <w:rPr>
          <w:rFonts w:ascii="Calibri" w:eastAsia="Times New Roman" w:hAnsi="Calibri" w:cs="Times New Roman"/>
        </w:rPr>
        <w:t xml:space="preserve">If a UE capability for Bi-directional deployment is introduced, </w:t>
      </w:r>
      <w:r w:rsidR="00CE3A5C">
        <w:rPr>
          <w:rFonts w:ascii="Calibri" w:eastAsia="Times New Roman" w:hAnsi="Calibri" w:cs="Times New Roman"/>
        </w:rPr>
        <w:t>a UE that supports only DPS Scheme 1a and does not support Bi-directional deployment would not be tested, so we proposed to extend the number of test cases as follows:</w:t>
      </w:r>
    </w:p>
    <w:p w14:paraId="417E872C" w14:textId="51990E3C" w:rsidR="00CA2815" w:rsidRPr="00CE3A5C" w:rsidRDefault="00CA2815" w:rsidP="00CE3A5C">
      <w:pPr>
        <w:tabs>
          <w:tab w:val="left" w:pos="3944"/>
        </w:tabs>
        <w:rPr>
          <w:rFonts w:ascii="Calibri" w:eastAsia="Times New Roman" w:hAnsi="Calibri" w:cs="Times New Roman"/>
          <w:b/>
          <w:bCs/>
        </w:rPr>
      </w:pPr>
      <w:r>
        <w:rPr>
          <w:rFonts w:ascii="Calibri" w:eastAsia="Times New Roman" w:hAnsi="Calibri" w:cs="Times New Roman"/>
          <w:b/>
          <w:bCs/>
        </w:rPr>
        <w:t>P</w:t>
      </w:r>
      <w:r w:rsidRPr="0095183A">
        <w:rPr>
          <w:rFonts w:ascii="Calibri" w:eastAsia="Times New Roman" w:hAnsi="Calibri" w:cs="Times New Roman"/>
          <w:b/>
          <w:bCs/>
        </w:rPr>
        <w:t xml:space="preserve">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sidR="00503447">
        <w:rPr>
          <w:rFonts w:ascii="Calibri" w:eastAsia="Times New Roman" w:hAnsi="Calibri" w:cs="Times New Roman"/>
          <w:b/>
          <w:bCs/>
          <w:noProof/>
        </w:rPr>
        <w:t>4</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sidR="00CE3A5C">
        <w:rPr>
          <w:rFonts w:ascii="Calibri" w:eastAsia="Times New Roman" w:hAnsi="Calibri" w:cs="Times New Roman"/>
          <w:b/>
          <w:bCs/>
        </w:rPr>
        <w:t xml:space="preserve">If a </w:t>
      </w:r>
      <w:r w:rsidR="00CE3A5C" w:rsidRPr="0095183A">
        <w:rPr>
          <w:rFonts w:ascii="Calibri" w:eastAsia="Times New Roman" w:hAnsi="Calibri" w:cs="Times New Roman"/>
          <w:b/>
          <w:bCs/>
        </w:rPr>
        <w:t xml:space="preserve">UE capability </w:t>
      </w:r>
      <w:r w:rsidR="00C5788E">
        <w:rPr>
          <w:rFonts w:ascii="Calibri" w:eastAsia="Times New Roman" w:hAnsi="Calibri" w:cs="Times New Roman"/>
          <w:b/>
          <w:bCs/>
        </w:rPr>
        <w:t xml:space="preserve">to support </w:t>
      </w:r>
      <w:r w:rsidR="00CE3A5C">
        <w:rPr>
          <w:rFonts w:ascii="Calibri" w:eastAsia="Times New Roman" w:hAnsi="Calibri" w:cs="Times New Roman"/>
          <w:b/>
          <w:bCs/>
        </w:rPr>
        <w:t>FR2 HST Bidirectional deployment is introduced</w:t>
      </w:r>
      <w:r w:rsidR="00CE3A5C" w:rsidRPr="0095183A">
        <w:rPr>
          <w:rFonts w:ascii="Calibri" w:eastAsia="Times New Roman" w:hAnsi="Calibri" w:cs="Times New Roman"/>
          <w:b/>
          <w:bCs/>
        </w:rPr>
        <w:t xml:space="preserve">, </w:t>
      </w:r>
      <w:r w:rsidR="00CE3A5C">
        <w:rPr>
          <w:rFonts w:ascii="Calibri" w:eastAsia="Times New Roman" w:hAnsi="Calibri" w:cs="Times New Roman"/>
          <w:b/>
          <w:bCs/>
        </w:rPr>
        <w:t xml:space="preserve">introduce Test Case 2b: Uni-directional Scenario B with DPS Scheme 1a, and related Applicability Rule </w:t>
      </w:r>
      <w:r w:rsidR="00D812BD">
        <w:rPr>
          <w:rFonts w:ascii="Calibri" w:eastAsia="Times New Roman" w:hAnsi="Calibri" w:cs="Times New Roman"/>
          <w:b/>
          <w:bCs/>
        </w:rPr>
        <w:t xml:space="preserve">that </w:t>
      </w:r>
      <w:r w:rsidR="002D729F">
        <w:rPr>
          <w:rFonts w:ascii="Calibri" w:eastAsia="Times New Roman" w:hAnsi="Calibri" w:cs="Times New Roman"/>
          <w:b/>
          <w:bCs/>
        </w:rPr>
        <w:t>Test 2b can be skipped if UE supports more than 1 Active TCI State.</w:t>
      </w:r>
    </w:p>
    <w:p w14:paraId="756E5BAD" w14:textId="6AF85FAC" w:rsidR="00694655" w:rsidRDefault="002441A5" w:rsidP="002441A5">
      <w:pPr>
        <w:pStyle w:val="Heading2"/>
      </w:pPr>
      <w:r>
        <w:t>Maximum Doppler Frequency</w:t>
      </w:r>
    </w:p>
    <w:p w14:paraId="3287EE17" w14:textId="73FDE761" w:rsidR="00410FDF" w:rsidRDefault="00410FDF" w:rsidP="00410FDF">
      <w:pPr>
        <w:rPr>
          <w:lang w:val="en-GB"/>
        </w:rPr>
      </w:pPr>
      <w:r>
        <w:rPr>
          <w:lang w:val="en-GB"/>
        </w:rPr>
        <w:t>On the related issue of Maximum Doppler Frequency to be used in the Bidirectional deployment:</w:t>
      </w:r>
    </w:p>
    <w:p w14:paraId="5054273E" w14:textId="77777777" w:rsidR="00CE37C6" w:rsidRDefault="00580ADF" w:rsidP="004C58D0">
      <w:pPr>
        <w:spacing w:line="256" w:lineRule="auto"/>
        <w:rPr>
          <w:rFonts w:ascii="Calibri" w:eastAsia="Times New Roman" w:hAnsi="Calibri" w:cs="Times New Roman"/>
        </w:rPr>
      </w:pPr>
      <w:r>
        <w:rPr>
          <w:noProof/>
        </w:rPr>
        <mc:AlternateContent>
          <mc:Choice Requires="wps">
            <w:drawing>
              <wp:anchor distT="0" distB="0" distL="114300" distR="114300" simplePos="0" relativeHeight="251661312" behindDoc="0" locked="0" layoutInCell="1" allowOverlap="1" wp14:anchorId="1D038FDE" wp14:editId="2CB2FC8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F3C6B4" w14:textId="77777777" w:rsidR="00580ADF" w:rsidRPr="00D15475" w:rsidRDefault="00580ADF" w:rsidP="00410FDF">
                            <w:pPr>
                              <w:rPr>
                                <w:i/>
                                <w:iCs/>
                                <w:lang w:val="en-GB"/>
                              </w:rPr>
                            </w:pPr>
                            <w:r w:rsidRPr="00D15475">
                              <w:rPr>
                                <w:i/>
                                <w:iCs/>
                                <w:lang w:val="en-GB"/>
                              </w:rPr>
                              <w:t>Way forward:</w:t>
                            </w:r>
                          </w:p>
                          <w:p w14:paraId="591AC0A1" w14:textId="77777777" w:rsidR="00580ADF" w:rsidRPr="00D15475" w:rsidRDefault="00580ADF" w:rsidP="00410FDF">
                            <w:pPr>
                              <w:pStyle w:val="ListParagraph"/>
                              <w:numPr>
                                <w:ilvl w:val="0"/>
                                <w:numId w:val="19"/>
                              </w:numPr>
                              <w:rPr>
                                <w:i/>
                                <w:iCs/>
                                <w:lang w:val="en-GB"/>
                              </w:rPr>
                            </w:pPr>
                            <w:r w:rsidRPr="00D15475">
                              <w:rPr>
                                <w:i/>
                                <w:iCs/>
                                <w:lang w:val="en-GB"/>
                              </w:rPr>
                              <w:t xml:space="preserve">Option 1: 9722Hz for Bi-directional </w:t>
                            </w:r>
                            <w:proofErr w:type="gramStart"/>
                            <w:r w:rsidRPr="00D15475">
                              <w:rPr>
                                <w:i/>
                                <w:iCs/>
                                <w:lang w:val="en-GB"/>
                              </w:rPr>
                              <w:t>scenario,  and</w:t>
                            </w:r>
                            <w:proofErr w:type="gramEnd"/>
                            <w:r w:rsidRPr="00D15475">
                              <w:rPr>
                                <w:i/>
                                <w:iCs/>
                                <w:lang w:val="en-GB"/>
                              </w:rPr>
                              <w:t xml:space="preserve"> the assumption of RS for tracking is up to UE implementation</w:t>
                            </w:r>
                          </w:p>
                          <w:p w14:paraId="725CC723" w14:textId="77777777" w:rsidR="00580ADF" w:rsidRPr="00D15475" w:rsidRDefault="00580ADF" w:rsidP="00410FDF">
                            <w:pPr>
                              <w:pStyle w:val="ListParagraph"/>
                              <w:numPr>
                                <w:ilvl w:val="1"/>
                                <w:numId w:val="19"/>
                              </w:numPr>
                              <w:rPr>
                                <w:i/>
                                <w:iCs/>
                                <w:lang w:val="en-GB"/>
                              </w:rPr>
                            </w:pPr>
                            <w:r w:rsidRPr="00D15475">
                              <w:rPr>
                                <w:i/>
                                <w:iCs/>
                                <w:lang w:val="en-GB"/>
                              </w:rPr>
                              <w:t>Option 1a:  Introduce Network Signalling that informs the UE whether a jump is expected (including Deployment type, Intra/Inter-RRH TCI Switching type);</w:t>
                            </w:r>
                          </w:p>
                          <w:p w14:paraId="6C508412" w14:textId="77777777" w:rsidR="00580ADF" w:rsidRPr="00D15475" w:rsidRDefault="00580ADF" w:rsidP="00410FDF">
                            <w:pPr>
                              <w:pStyle w:val="ListParagraph"/>
                              <w:numPr>
                                <w:ilvl w:val="1"/>
                                <w:numId w:val="19"/>
                              </w:numPr>
                              <w:rPr>
                                <w:i/>
                                <w:iCs/>
                                <w:lang w:val="en-GB"/>
                              </w:rPr>
                            </w:pPr>
                            <w:r w:rsidRPr="00D15475">
                              <w:rPr>
                                <w:i/>
                                <w:iCs/>
                                <w:lang w:val="en-GB"/>
                              </w:rPr>
                              <w:t>Option 1b: Not introduce any Network Signalling to inform UE about the Doppler jump</w:t>
                            </w:r>
                          </w:p>
                          <w:p w14:paraId="67E79834" w14:textId="77777777" w:rsidR="00580ADF" w:rsidRPr="00D15475" w:rsidRDefault="00580ADF" w:rsidP="00410FDF">
                            <w:pPr>
                              <w:pStyle w:val="ListParagraph"/>
                              <w:numPr>
                                <w:ilvl w:val="0"/>
                                <w:numId w:val="19"/>
                              </w:numPr>
                              <w:rPr>
                                <w:i/>
                                <w:iCs/>
                                <w:lang w:val="en-GB"/>
                              </w:rPr>
                            </w:pPr>
                            <w:r w:rsidRPr="00D15475">
                              <w:rPr>
                                <w:i/>
                                <w:iCs/>
                                <w:lang w:val="en-GB"/>
                              </w:rPr>
                              <w:t xml:space="preserve">Option 2: Two sets of </w:t>
                            </w:r>
                            <w:proofErr w:type="gramStart"/>
                            <w:r w:rsidRPr="00D15475">
                              <w:rPr>
                                <w:i/>
                                <w:iCs/>
                                <w:lang w:val="en-GB"/>
                              </w:rPr>
                              <w:t>requirement</w:t>
                            </w:r>
                            <w:proofErr w:type="gramEnd"/>
                            <w:r w:rsidRPr="00D15475">
                              <w:rPr>
                                <w:i/>
                                <w:iCs/>
                                <w:lang w:val="en-GB"/>
                              </w:rPr>
                              <w:t xml:space="preserve"> pending on UE capability for Bi-directional scenario (9722Hz, 7000Hz);</w:t>
                            </w:r>
                          </w:p>
                          <w:p w14:paraId="3AC6F1DC" w14:textId="77777777" w:rsidR="00580ADF" w:rsidRPr="00E5558D" w:rsidRDefault="00580ADF" w:rsidP="00E5558D">
                            <w:pPr>
                              <w:pStyle w:val="ListParagraph"/>
                              <w:numPr>
                                <w:ilvl w:val="0"/>
                                <w:numId w:val="19"/>
                              </w:numPr>
                              <w:rPr>
                                <w:i/>
                                <w:iCs/>
                                <w:lang w:val="en-GB"/>
                              </w:rPr>
                            </w:pPr>
                            <w:r w:rsidRPr="00D15475">
                              <w:rPr>
                                <w:i/>
                                <w:iCs/>
                                <w:lang w:val="en-GB"/>
                              </w:rPr>
                              <w:t xml:space="preserve">Option 3: Two sets of </w:t>
                            </w:r>
                            <w:proofErr w:type="gramStart"/>
                            <w:r w:rsidRPr="00D15475">
                              <w:rPr>
                                <w:i/>
                                <w:iCs/>
                                <w:lang w:val="en-GB"/>
                              </w:rPr>
                              <w:t>requirement</w:t>
                            </w:r>
                            <w:proofErr w:type="gramEnd"/>
                            <w:r w:rsidRPr="00D15475">
                              <w:rPr>
                                <w:i/>
                                <w:iCs/>
                                <w:lang w:val="en-GB"/>
                              </w:rPr>
                              <w:t xml:space="preserve"> pending on UE capability for Bi-directional scenario (9722Hz, 5652Hz with 0.1ppm FOE error and 10% safety margin);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038FDE" id="Text Box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2EF3C6B4" w14:textId="77777777" w:rsidR="00580ADF" w:rsidRPr="00D15475" w:rsidRDefault="00580ADF" w:rsidP="00410FDF">
                      <w:pPr>
                        <w:rPr>
                          <w:i/>
                          <w:iCs/>
                          <w:lang w:val="en-GB"/>
                        </w:rPr>
                      </w:pPr>
                      <w:r w:rsidRPr="00D15475">
                        <w:rPr>
                          <w:i/>
                          <w:iCs/>
                          <w:lang w:val="en-GB"/>
                        </w:rPr>
                        <w:t>Way forward:</w:t>
                      </w:r>
                    </w:p>
                    <w:p w14:paraId="591AC0A1" w14:textId="77777777" w:rsidR="00580ADF" w:rsidRPr="00D15475" w:rsidRDefault="00580ADF" w:rsidP="00410FDF">
                      <w:pPr>
                        <w:pStyle w:val="ListParagraph"/>
                        <w:numPr>
                          <w:ilvl w:val="0"/>
                          <w:numId w:val="19"/>
                        </w:numPr>
                        <w:rPr>
                          <w:i/>
                          <w:iCs/>
                          <w:lang w:val="en-GB"/>
                        </w:rPr>
                      </w:pPr>
                      <w:r w:rsidRPr="00D15475">
                        <w:rPr>
                          <w:i/>
                          <w:iCs/>
                          <w:lang w:val="en-GB"/>
                        </w:rPr>
                        <w:t xml:space="preserve">Option 1: 9722Hz for Bi-directional </w:t>
                      </w:r>
                      <w:proofErr w:type="gramStart"/>
                      <w:r w:rsidRPr="00D15475">
                        <w:rPr>
                          <w:i/>
                          <w:iCs/>
                          <w:lang w:val="en-GB"/>
                        </w:rPr>
                        <w:t>scenario,  and</w:t>
                      </w:r>
                      <w:proofErr w:type="gramEnd"/>
                      <w:r w:rsidRPr="00D15475">
                        <w:rPr>
                          <w:i/>
                          <w:iCs/>
                          <w:lang w:val="en-GB"/>
                        </w:rPr>
                        <w:t xml:space="preserve"> the assumption of RS for tracking is up to UE implementation</w:t>
                      </w:r>
                    </w:p>
                    <w:p w14:paraId="725CC723" w14:textId="77777777" w:rsidR="00580ADF" w:rsidRPr="00D15475" w:rsidRDefault="00580ADF" w:rsidP="00410FDF">
                      <w:pPr>
                        <w:pStyle w:val="ListParagraph"/>
                        <w:numPr>
                          <w:ilvl w:val="1"/>
                          <w:numId w:val="19"/>
                        </w:numPr>
                        <w:rPr>
                          <w:i/>
                          <w:iCs/>
                          <w:lang w:val="en-GB"/>
                        </w:rPr>
                      </w:pPr>
                      <w:r w:rsidRPr="00D15475">
                        <w:rPr>
                          <w:i/>
                          <w:iCs/>
                          <w:lang w:val="en-GB"/>
                        </w:rPr>
                        <w:t>Option 1a:  Introduce Network Signalling that informs the UE whether a jump is expected (including Deployment type, Intra/Inter-RRH TCI Switching type);</w:t>
                      </w:r>
                    </w:p>
                    <w:p w14:paraId="6C508412" w14:textId="77777777" w:rsidR="00580ADF" w:rsidRPr="00D15475" w:rsidRDefault="00580ADF" w:rsidP="00410FDF">
                      <w:pPr>
                        <w:pStyle w:val="ListParagraph"/>
                        <w:numPr>
                          <w:ilvl w:val="1"/>
                          <w:numId w:val="19"/>
                        </w:numPr>
                        <w:rPr>
                          <w:i/>
                          <w:iCs/>
                          <w:lang w:val="en-GB"/>
                        </w:rPr>
                      </w:pPr>
                      <w:r w:rsidRPr="00D15475">
                        <w:rPr>
                          <w:i/>
                          <w:iCs/>
                          <w:lang w:val="en-GB"/>
                        </w:rPr>
                        <w:t>Option 1b: Not introduce any Network Signalling to inform UE about the Doppler jump</w:t>
                      </w:r>
                    </w:p>
                    <w:p w14:paraId="67E79834" w14:textId="77777777" w:rsidR="00580ADF" w:rsidRPr="00D15475" w:rsidRDefault="00580ADF" w:rsidP="00410FDF">
                      <w:pPr>
                        <w:pStyle w:val="ListParagraph"/>
                        <w:numPr>
                          <w:ilvl w:val="0"/>
                          <w:numId w:val="19"/>
                        </w:numPr>
                        <w:rPr>
                          <w:i/>
                          <w:iCs/>
                          <w:lang w:val="en-GB"/>
                        </w:rPr>
                      </w:pPr>
                      <w:r w:rsidRPr="00D15475">
                        <w:rPr>
                          <w:i/>
                          <w:iCs/>
                          <w:lang w:val="en-GB"/>
                        </w:rPr>
                        <w:t xml:space="preserve">Option 2: Two sets of </w:t>
                      </w:r>
                      <w:proofErr w:type="gramStart"/>
                      <w:r w:rsidRPr="00D15475">
                        <w:rPr>
                          <w:i/>
                          <w:iCs/>
                          <w:lang w:val="en-GB"/>
                        </w:rPr>
                        <w:t>requirement</w:t>
                      </w:r>
                      <w:proofErr w:type="gramEnd"/>
                      <w:r w:rsidRPr="00D15475">
                        <w:rPr>
                          <w:i/>
                          <w:iCs/>
                          <w:lang w:val="en-GB"/>
                        </w:rPr>
                        <w:t xml:space="preserve"> pending on UE capability for Bi-directional scenario (9722Hz, 7000Hz);</w:t>
                      </w:r>
                    </w:p>
                    <w:p w14:paraId="3AC6F1DC" w14:textId="77777777" w:rsidR="00580ADF" w:rsidRPr="00E5558D" w:rsidRDefault="00580ADF" w:rsidP="00E5558D">
                      <w:pPr>
                        <w:pStyle w:val="ListParagraph"/>
                        <w:numPr>
                          <w:ilvl w:val="0"/>
                          <w:numId w:val="19"/>
                        </w:numPr>
                        <w:rPr>
                          <w:i/>
                          <w:iCs/>
                          <w:lang w:val="en-GB"/>
                        </w:rPr>
                      </w:pPr>
                      <w:r w:rsidRPr="00D15475">
                        <w:rPr>
                          <w:i/>
                          <w:iCs/>
                          <w:lang w:val="en-GB"/>
                        </w:rPr>
                        <w:t xml:space="preserve">Option 3: Two sets of </w:t>
                      </w:r>
                      <w:proofErr w:type="gramStart"/>
                      <w:r w:rsidRPr="00D15475">
                        <w:rPr>
                          <w:i/>
                          <w:iCs/>
                          <w:lang w:val="en-GB"/>
                        </w:rPr>
                        <w:t>requirement</w:t>
                      </w:r>
                      <w:proofErr w:type="gramEnd"/>
                      <w:r w:rsidRPr="00D15475">
                        <w:rPr>
                          <w:i/>
                          <w:iCs/>
                          <w:lang w:val="en-GB"/>
                        </w:rPr>
                        <w:t xml:space="preserve"> pending on UE capability for Bi-directional scenario (9722Hz, 5652Hz with 0.1ppm FOE error and 10% safety margin);</w:t>
                      </w:r>
                    </w:p>
                  </w:txbxContent>
                </v:textbox>
                <w10:wrap type="square"/>
              </v:shape>
            </w:pict>
          </mc:Fallback>
        </mc:AlternateContent>
      </w:r>
    </w:p>
    <w:p w14:paraId="32D6BA08" w14:textId="04213221" w:rsidR="00E948D1" w:rsidRDefault="00CE37C6" w:rsidP="004C58D0">
      <w:pPr>
        <w:spacing w:line="256" w:lineRule="auto"/>
        <w:rPr>
          <w:rFonts w:ascii="Calibri" w:eastAsia="Times New Roman" w:hAnsi="Calibri" w:cs="Times New Roman"/>
        </w:rPr>
      </w:pPr>
      <w:r>
        <w:rPr>
          <w:rFonts w:ascii="Calibri" w:eastAsia="Times New Roman" w:hAnsi="Calibri" w:cs="Times New Roman"/>
        </w:rPr>
        <w:t>W</w:t>
      </w:r>
      <w:r w:rsidR="00E75BE9">
        <w:rPr>
          <w:rFonts w:ascii="Calibri" w:eastAsia="Times New Roman" w:hAnsi="Calibri" w:cs="Times New Roman"/>
        </w:rPr>
        <w:t>e are open to compromising on a single requirement using the higher Maximum Doppler Frequency, if a UE capability for Bidirectional deployment is introduced</w:t>
      </w:r>
      <w:r w:rsidR="002441A5">
        <w:rPr>
          <w:rFonts w:ascii="Calibri" w:eastAsia="Times New Roman" w:hAnsi="Calibri" w:cs="Times New Roman"/>
        </w:rPr>
        <w:t>.</w:t>
      </w:r>
    </w:p>
    <w:p w14:paraId="67FEB4DE" w14:textId="774B84DE" w:rsidR="00E75BE9" w:rsidRDefault="00E75BE9" w:rsidP="004C58D0">
      <w:pPr>
        <w:spacing w:line="256" w:lineRule="auto"/>
        <w:rPr>
          <w:rFonts w:ascii="Calibri" w:eastAsia="Times New Roman" w:hAnsi="Calibri" w:cs="Times New Roman"/>
          <w:b/>
          <w:bCs/>
        </w:rPr>
      </w:pPr>
      <w:r w:rsidRPr="0095183A">
        <w:rPr>
          <w:rFonts w:ascii="Calibri" w:eastAsia="Times New Roman" w:hAnsi="Calibri" w:cs="Times New Roman"/>
          <w:b/>
          <w:bCs/>
        </w:rPr>
        <w:lastRenderedPageBreak/>
        <w:t xml:space="preserve">Proposal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sidR="00503447">
        <w:rPr>
          <w:rFonts w:ascii="Calibri" w:eastAsia="Times New Roman" w:hAnsi="Calibri" w:cs="Times New Roman"/>
          <w:b/>
          <w:bCs/>
          <w:noProof/>
        </w:rPr>
        <w:t>5</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sidR="00B138B0">
        <w:rPr>
          <w:rFonts w:ascii="Calibri" w:eastAsia="Times New Roman" w:hAnsi="Calibri" w:cs="Times New Roman"/>
          <w:b/>
          <w:bCs/>
        </w:rPr>
        <w:t xml:space="preserve">If a </w:t>
      </w:r>
      <w:r w:rsidR="00B138B0" w:rsidRPr="0095183A">
        <w:rPr>
          <w:rFonts w:ascii="Calibri" w:eastAsia="Times New Roman" w:hAnsi="Calibri" w:cs="Times New Roman"/>
          <w:b/>
          <w:bCs/>
        </w:rPr>
        <w:t xml:space="preserve">UE capability </w:t>
      </w:r>
      <w:r w:rsidR="00B138B0">
        <w:rPr>
          <w:rFonts w:ascii="Calibri" w:eastAsia="Times New Roman" w:hAnsi="Calibri" w:cs="Times New Roman"/>
          <w:b/>
          <w:bCs/>
        </w:rPr>
        <w:t>to support FR2 HST Bidirectional deployment is introduced</w:t>
      </w:r>
      <w:r w:rsidRPr="0095183A">
        <w:rPr>
          <w:rFonts w:ascii="Calibri" w:eastAsia="Times New Roman" w:hAnsi="Calibri" w:cs="Times New Roman"/>
          <w:b/>
          <w:bCs/>
        </w:rPr>
        <w:t xml:space="preserve">, </w:t>
      </w:r>
      <w:r w:rsidR="00C91780">
        <w:rPr>
          <w:rFonts w:ascii="Calibri" w:eastAsia="Times New Roman" w:hAnsi="Calibri" w:cs="Times New Roman"/>
          <w:b/>
          <w:bCs/>
        </w:rPr>
        <w:t>we are open to compromise on</w:t>
      </w:r>
      <w:r>
        <w:rPr>
          <w:rFonts w:ascii="Calibri" w:eastAsia="Times New Roman" w:hAnsi="Calibri" w:cs="Times New Roman"/>
          <w:b/>
          <w:bCs/>
        </w:rPr>
        <w:t xml:space="preserve"> Option 1 </w:t>
      </w:r>
      <w:r w:rsidR="002441A5">
        <w:rPr>
          <w:rFonts w:ascii="Calibri" w:eastAsia="Times New Roman" w:hAnsi="Calibri" w:cs="Times New Roman"/>
          <w:b/>
          <w:bCs/>
        </w:rPr>
        <w:t>(</w:t>
      </w:r>
      <w:r w:rsidR="00CA2815">
        <w:rPr>
          <w:rFonts w:ascii="Calibri" w:eastAsia="Times New Roman" w:hAnsi="Calibri" w:cs="Times New Roman"/>
          <w:b/>
          <w:bCs/>
        </w:rPr>
        <w:t>9722Hz) for Maximum Doppler Frequency</w:t>
      </w:r>
      <w:r w:rsidR="00CE3A5C">
        <w:rPr>
          <w:rFonts w:ascii="Calibri" w:eastAsia="Times New Roman" w:hAnsi="Calibri" w:cs="Times New Roman"/>
          <w:b/>
          <w:bCs/>
        </w:rPr>
        <w:t xml:space="preserve"> in Bidirectional Deployment scenario</w:t>
      </w:r>
      <w:r w:rsidR="00CA2815">
        <w:rPr>
          <w:rFonts w:ascii="Calibri" w:eastAsia="Times New Roman" w:hAnsi="Calibri" w:cs="Times New Roman"/>
          <w:b/>
          <w:bCs/>
        </w:rPr>
        <w:t>.</w:t>
      </w:r>
    </w:p>
    <w:p w14:paraId="1FEF88B1" w14:textId="77777777" w:rsidR="008D627C" w:rsidRPr="008D627C" w:rsidRDefault="008D627C" w:rsidP="008D627C">
      <w:pPr>
        <w:rPr>
          <w:lang w:val="en-GB"/>
        </w:rPr>
      </w:pPr>
    </w:p>
    <w:p w14:paraId="5D9FDC24" w14:textId="32485D63" w:rsidR="007D5BDC" w:rsidRPr="00A30E1C" w:rsidRDefault="005D2DCA" w:rsidP="0020046F">
      <w:pPr>
        <w:pStyle w:val="Heading1"/>
      </w:pPr>
      <w:r>
        <w:t>Test Setup for PDSCH Requirements</w:t>
      </w:r>
    </w:p>
    <w:p w14:paraId="404FCA1C" w14:textId="12C97185" w:rsidR="00A00FD3" w:rsidRDefault="00A00FD3" w:rsidP="00A00FD3">
      <w:pPr>
        <w:pStyle w:val="Heading2"/>
      </w:pPr>
      <w:r>
        <w:t>Scenario for Bidirectional Deployment</w:t>
      </w:r>
    </w:p>
    <w:p w14:paraId="081BBFCC" w14:textId="762206EA" w:rsidR="0063208A" w:rsidRDefault="0063208A" w:rsidP="0063208A">
      <w:pPr>
        <w:rPr>
          <w:lang w:val="en-GB"/>
        </w:rPr>
      </w:pPr>
      <w:r>
        <w:rPr>
          <w:lang w:val="en-GB"/>
        </w:rPr>
        <w:t>We support the Deployment scenario included in the WF [2].</w:t>
      </w:r>
    </w:p>
    <w:p w14:paraId="127044FC" w14:textId="31B9492B" w:rsidR="0063208A" w:rsidRPr="0063208A" w:rsidRDefault="0063208A" w:rsidP="0063208A">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Bi-Directional Deployment, support the Deployment scenario included in the WF from R4 #101-e.</w:t>
      </w:r>
    </w:p>
    <w:p w14:paraId="3432F251" w14:textId="1C5ABF6D" w:rsidR="00A00FD3" w:rsidRDefault="00A00FD3" w:rsidP="00A47B3C">
      <w:pPr>
        <w:pStyle w:val="Heading2"/>
      </w:pPr>
      <w:r>
        <w:t>PDSCH Allocation Timeline</w:t>
      </w:r>
    </w:p>
    <w:p w14:paraId="606E8553" w14:textId="6616E88C" w:rsidR="0063208A" w:rsidRDefault="00736F8C" w:rsidP="0063208A">
      <w:pPr>
        <w:rPr>
          <w:lang w:val="en-GB"/>
        </w:rPr>
      </w:pPr>
      <w:r>
        <w:rPr>
          <w:lang w:val="en-GB"/>
        </w:rPr>
        <w:t xml:space="preserve">In this section we will list </w:t>
      </w:r>
      <w:r w:rsidR="0063208A">
        <w:rPr>
          <w:lang w:val="en-GB"/>
        </w:rPr>
        <w:t>a few observations</w:t>
      </w:r>
      <w:r>
        <w:rPr>
          <w:lang w:val="en-GB"/>
        </w:rPr>
        <w:t xml:space="preserve"> on the </w:t>
      </w:r>
      <w:r w:rsidR="006B7C2E">
        <w:rPr>
          <w:lang w:val="en-GB"/>
        </w:rPr>
        <w:t>Options listed in the WF regarding the PDSCH Allocation Timeline.</w:t>
      </w:r>
    </w:p>
    <w:p w14:paraId="29A8BD1A" w14:textId="193DA094" w:rsidR="006B7C2E" w:rsidRDefault="006B7C2E" w:rsidP="006B7C2E">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Option </w:t>
      </w:r>
      <w:r w:rsidR="00766B54">
        <w:rPr>
          <w:rFonts w:ascii="Calibri" w:eastAsia="Times New Roman" w:hAnsi="Calibri" w:cs="Times New Roman"/>
          <w:b/>
          <w:bCs/>
        </w:rPr>
        <w:t>3</w:t>
      </w:r>
      <w:r>
        <w:rPr>
          <w:rFonts w:ascii="Calibri" w:eastAsia="Times New Roman" w:hAnsi="Calibri" w:cs="Times New Roman"/>
          <w:b/>
          <w:bCs/>
        </w:rPr>
        <w:t xml:space="preserve"> </w:t>
      </w:r>
      <w:r w:rsidR="00766B54">
        <w:rPr>
          <w:rFonts w:ascii="Calibri" w:eastAsia="Times New Roman" w:hAnsi="Calibri" w:cs="Times New Roman"/>
          <w:b/>
          <w:bCs/>
        </w:rPr>
        <w:t xml:space="preserve">does not allow for </w:t>
      </w:r>
      <w:r w:rsidR="00EA69C4">
        <w:rPr>
          <w:rFonts w:ascii="Calibri" w:eastAsia="Times New Roman" w:hAnsi="Calibri" w:cs="Times New Roman"/>
          <w:b/>
          <w:bCs/>
        </w:rPr>
        <w:t xml:space="preserve">the </w:t>
      </w:r>
      <w:r w:rsidR="00766B54">
        <w:rPr>
          <w:rFonts w:ascii="Calibri" w:eastAsia="Times New Roman" w:hAnsi="Calibri" w:cs="Times New Roman"/>
          <w:b/>
          <w:bCs/>
        </w:rPr>
        <w:t xml:space="preserve">UE </w:t>
      </w:r>
      <w:r w:rsidR="00EA69C4">
        <w:rPr>
          <w:rFonts w:ascii="Calibri" w:eastAsia="Times New Roman" w:hAnsi="Calibri" w:cs="Times New Roman"/>
          <w:b/>
          <w:bCs/>
        </w:rPr>
        <w:t>to receive TRS before resuming throughput performance evaluation and as such should not be considered;</w:t>
      </w:r>
    </w:p>
    <w:p w14:paraId="667D2271" w14:textId="5670A4C3" w:rsidR="00C32AF2" w:rsidRDefault="00C32AF2" w:rsidP="00C32AF2">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Option 1 and 2 seem fundamentally to be the same, but </w:t>
      </w:r>
      <w:r w:rsidR="007A4C54">
        <w:rPr>
          <w:rFonts w:ascii="Calibri" w:eastAsia="Times New Roman" w:hAnsi="Calibri" w:cs="Times New Roman"/>
          <w:b/>
          <w:bCs/>
        </w:rPr>
        <w:t>we consider Option 1 to be more immediate and clearer to understand;</w:t>
      </w:r>
    </w:p>
    <w:p w14:paraId="17E43A99" w14:textId="1BB731DA" w:rsidR="006B7C2E" w:rsidRDefault="00534538" w:rsidP="006B54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On the test procedure issue regarding PDSCH allocation timeline, support </w:t>
      </w:r>
      <w:r w:rsidR="007A4C54">
        <w:rPr>
          <w:rFonts w:ascii="Calibri" w:eastAsia="Times New Roman" w:hAnsi="Calibri" w:cs="Times New Roman"/>
          <w:b/>
          <w:bCs/>
        </w:rPr>
        <w:t xml:space="preserve">Option 4 </w:t>
      </w:r>
      <w:r>
        <w:rPr>
          <w:rFonts w:ascii="Calibri" w:eastAsia="Times New Roman" w:hAnsi="Calibri" w:cs="Times New Roman"/>
          <w:b/>
          <w:bCs/>
        </w:rPr>
        <w:t xml:space="preserve">(which </w:t>
      </w:r>
      <w:r w:rsidR="007A4C54">
        <w:rPr>
          <w:rFonts w:ascii="Calibri" w:eastAsia="Times New Roman" w:hAnsi="Calibri" w:cs="Times New Roman"/>
          <w:b/>
          <w:bCs/>
        </w:rPr>
        <w:t xml:space="preserve">generalizes Option 1 to the </w:t>
      </w:r>
      <w:r>
        <w:rPr>
          <w:rFonts w:ascii="Calibri" w:eastAsia="Times New Roman" w:hAnsi="Calibri" w:cs="Times New Roman"/>
          <w:b/>
          <w:bCs/>
        </w:rPr>
        <w:t>Test for UE supporting &gt;1 Active TCI State).</w:t>
      </w:r>
    </w:p>
    <w:p w14:paraId="329B0278" w14:textId="4FD4971C" w:rsidR="006B54BE" w:rsidRPr="006B54BE" w:rsidRDefault="00D95B0C" w:rsidP="006B54BE">
      <w:pPr>
        <w:spacing w:line="256" w:lineRule="auto"/>
        <w:rPr>
          <w:rFonts w:ascii="Calibri" w:eastAsia="Times New Roman" w:hAnsi="Calibri" w:cs="Times New Roman"/>
        </w:rPr>
      </w:pPr>
      <w:r>
        <w:rPr>
          <w:rFonts w:ascii="Calibri" w:eastAsia="Times New Roman" w:hAnsi="Calibri" w:cs="Times New Roman"/>
        </w:rPr>
        <w:t xml:space="preserve">However, to reach a definitive conclusion on this issue, it is our view that the input of the RRM discussion on TCI Switching delay should be considered here </w:t>
      </w:r>
      <w:r w:rsidR="0088471C">
        <w:rPr>
          <w:rFonts w:ascii="Calibri" w:eastAsia="Times New Roman" w:hAnsi="Calibri" w:cs="Times New Roman"/>
        </w:rPr>
        <w:t>because it might impact the overall timeline</w:t>
      </w:r>
      <w:r w:rsidR="00607EEA">
        <w:rPr>
          <w:rFonts w:ascii="Calibri" w:eastAsia="Times New Roman" w:hAnsi="Calibri" w:cs="Times New Roman"/>
        </w:rPr>
        <w:t xml:space="preserve"> </w:t>
      </w:r>
    </w:p>
    <w:p w14:paraId="56794FB9" w14:textId="4855EE9F" w:rsidR="006B54BE" w:rsidRPr="007D1634" w:rsidRDefault="006B54BE" w:rsidP="006B54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The PDSCH allocation timeline should </w:t>
      </w:r>
      <w:r w:rsidR="003B2B25">
        <w:rPr>
          <w:rFonts w:ascii="Calibri" w:eastAsia="Times New Roman" w:hAnsi="Calibri" w:cs="Times New Roman"/>
          <w:b/>
          <w:bCs/>
        </w:rPr>
        <w:t xml:space="preserve">also </w:t>
      </w:r>
      <w:r>
        <w:rPr>
          <w:rFonts w:ascii="Calibri" w:eastAsia="Times New Roman" w:hAnsi="Calibri" w:cs="Times New Roman"/>
          <w:b/>
          <w:bCs/>
        </w:rPr>
        <w:t xml:space="preserve">consider the </w:t>
      </w:r>
      <w:r w:rsidR="003B2B25">
        <w:rPr>
          <w:rFonts w:ascii="Calibri" w:eastAsia="Times New Roman" w:hAnsi="Calibri" w:cs="Times New Roman"/>
          <w:b/>
          <w:bCs/>
        </w:rPr>
        <w:t xml:space="preserve">input from RRM regarding </w:t>
      </w:r>
      <w:r>
        <w:rPr>
          <w:rFonts w:ascii="Calibri" w:eastAsia="Times New Roman" w:hAnsi="Calibri" w:cs="Times New Roman"/>
          <w:b/>
          <w:bCs/>
        </w:rPr>
        <w:t xml:space="preserve">FR2 TCI </w:t>
      </w:r>
      <w:r w:rsidR="00607EEA">
        <w:rPr>
          <w:rFonts w:ascii="Calibri" w:eastAsia="Times New Roman" w:hAnsi="Calibri" w:cs="Times New Roman"/>
          <w:b/>
          <w:bCs/>
        </w:rPr>
        <w:t xml:space="preserve">switching </w:t>
      </w:r>
      <w:r>
        <w:rPr>
          <w:rFonts w:ascii="Calibri" w:eastAsia="Times New Roman" w:hAnsi="Calibri" w:cs="Times New Roman"/>
          <w:b/>
          <w:bCs/>
        </w:rPr>
        <w:t>timeline</w:t>
      </w:r>
      <w:r w:rsidR="003B2B25">
        <w:rPr>
          <w:rFonts w:ascii="Calibri" w:eastAsia="Times New Roman" w:hAnsi="Calibri" w:cs="Times New Roman"/>
          <w:b/>
          <w:bCs/>
        </w:rPr>
        <w:t xml:space="preserve"> before we can reach a definitive conclusion on the test procedure.</w:t>
      </w:r>
    </w:p>
    <w:p w14:paraId="7A593C11" w14:textId="1EA4DD85" w:rsidR="00A00FD3" w:rsidRDefault="00A00FD3" w:rsidP="00A47B3C">
      <w:pPr>
        <w:pStyle w:val="Heading2"/>
      </w:pPr>
      <w:r>
        <w:t>Simulation Assumptions</w:t>
      </w:r>
    </w:p>
    <w:p w14:paraId="2C7C5995" w14:textId="36BD2358" w:rsidR="007D1634" w:rsidRPr="007D1634" w:rsidRDefault="007D1634" w:rsidP="007D1634">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03447">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In line with requirements already </w:t>
      </w:r>
      <w:r w:rsidR="001D7425">
        <w:rPr>
          <w:rFonts w:ascii="Calibri" w:eastAsia="Times New Roman" w:hAnsi="Calibri" w:cs="Times New Roman"/>
          <w:b/>
          <w:bCs/>
        </w:rPr>
        <w:t xml:space="preserve">included </w:t>
      </w:r>
      <w:r>
        <w:rPr>
          <w:rFonts w:ascii="Calibri" w:eastAsia="Times New Roman" w:hAnsi="Calibri" w:cs="Times New Roman"/>
          <w:b/>
          <w:bCs/>
        </w:rPr>
        <w:t xml:space="preserve">in 38.101-4 for </w:t>
      </w:r>
      <w:r w:rsidR="001D7425">
        <w:rPr>
          <w:rFonts w:ascii="Calibri" w:eastAsia="Times New Roman" w:hAnsi="Calibri" w:cs="Times New Roman"/>
          <w:b/>
          <w:bCs/>
        </w:rPr>
        <w:t>HST deployments, we support Option 1 for SSB and TRS period configuration (respectively 20 and 10 ms)</w:t>
      </w:r>
      <w:r>
        <w:rPr>
          <w:rFonts w:ascii="Calibri" w:eastAsia="Times New Roman" w:hAnsi="Calibri" w:cs="Times New Roman"/>
          <w:b/>
          <w:bCs/>
        </w:rPr>
        <w:t>.</w:t>
      </w:r>
    </w:p>
    <w:p w14:paraId="1955CD93" w14:textId="59786B70"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21EDB6EE" w14:textId="77777777" w:rsidR="00431D7E" w:rsidRDefault="00431D7E" w:rsidP="00431D7E">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If the FR2 HST UE is not informed on the deployment type by the network via higher layer </w:t>
      </w:r>
    </w:p>
    <w:p w14:paraId="378F7BA3" w14:textId="77777777" w:rsidR="00431D7E" w:rsidRDefault="00431D7E" w:rsidP="00431D7E">
      <w:pPr>
        <w:spacing w:line="256" w:lineRule="auto"/>
        <w:rPr>
          <w:rFonts w:ascii="Calibri" w:eastAsia="Times New Roman" w:hAnsi="Calibri" w:cs="Times New Roman"/>
          <w:b/>
          <w:bCs/>
        </w:rPr>
      </w:pPr>
      <w:r>
        <w:rPr>
          <w:rFonts w:ascii="Calibri" w:eastAsia="Times New Roman" w:hAnsi="Calibri" w:cs="Times New Roman"/>
          <w:b/>
          <w:bCs/>
        </w:rPr>
        <w:t>signaling, the UE is expected to guess based on direct observations of the network signal. The details of this observations are up to the UE.</w:t>
      </w:r>
    </w:p>
    <w:p w14:paraId="1686F861" w14:textId="77777777" w:rsidR="00431D7E" w:rsidRDefault="00431D7E" w:rsidP="00431D7E">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Pr>
          <w:rFonts w:ascii="Calibri" w:eastAsia="Times New Roman" w:hAnsi="Calibri" w:cs="Times New Roman"/>
          <w:b/>
          <w:bCs/>
        </w:rPr>
        <w:t>: A wrong UE assumption on the Deployment type can have impacts on performance and power consumption.</w:t>
      </w:r>
    </w:p>
    <w:p w14:paraId="52F364BF" w14:textId="77777777" w:rsidR="00431D7E" w:rsidRDefault="00431D7E" w:rsidP="00431D7E">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Pr>
          <w:rFonts w:ascii="Calibri" w:eastAsia="Times New Roman" w:hAnsi="Calibri" w:cs="Times New Roman"/>
          <w:b/>
          <w:bCs/>
        </w:rPr>
        <w:t>: With the agreed Single Panel UE test setup, it’s unclear how a correct UE autonomous identification of the FR2 HST Deployment type used to derive the channel model can be ensured during PDSCH performance testing for FR2 HST.</w:t>
      </w:r>
    </w:p>
    <w:p w14:paraId="5E6CE67A" w14:textId="77777777" w:rsidR="00431D7E" w:rsidRDefault="00431D7E" w:rsidP="00431D7E">
      <w:pPr>
        <w:spacing w:line="256" w:lineRule="auto"/>
        <w:rPr>
          <w:rFonts w:ascii="Calibri" w:eastAsia="Times New Roman" w:hAnsi="Calibri" w:cs="Times New Roman"/>
          <w:b/>
          <w:bCs/>
        </w:rPr>
      </w:pPr>
      <w:r w:rsidRPr="00A30E1C">
        <w:rPr>
          <w:rFonts w:ascii="Calibri" w:eastAsia="Times New Roman" w:hAnsi="Calibri" w:cs="Times New Roman"/>
          <w:b/>
          <w:bCs/>
        </w:rPr>
        <w:lastRenderedPageBreak/>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Pr>
          <w:rFonts w:ascii="Calibri" w:eastAsia="Times New Roman" w:hAnsi="Calibri" w:cs="Times New Roman"/>
          <w:b/>
          <w:bCs/>
        </w:rPr>
        <w:t>: We cannot support option 1 (No UE capability for FR2 HST) because a minimum implementation UE is not able to cope with the expected Doppler Jump in FR2 HST Bidirectional deployment with the expected train speed and additional UE processing is required;</w:t>
      </w:r>
    </w:p>
    <w:p w14:paraId="23D7B5B7" w14:textId="77777777" w:rsidR="000842F6" w:rsidRDefault="000842F6" w:rsidP="000842F6">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Option 3 does not allow for the UE to receive TRS before resuming throughput performance evaluation and as such should not be considered;</w:t>
      </w:r>
    </w:p>
    <w:p w14:paraId="2562FA5C" w14:textId="611F9FA7" w:rsidR="000842F6" w:rsidRDefault="000842F6" w:rsidP="000842F6">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Option 1 and 2 seem fundamentally to be the same, but we consider Option 1 to be more immediate and clearer to understand;</w:t>
      </w:r>
    </w:p>
    <w:p w14:paraId="153CBFFC" w14:textId="77777777" w:rsidR="00027D94" w:rsidRDefault="00027D94" w:rsidP="000842F6">
      <w:pPr>
        <w:spacing w:line="256" w:lineRule="auto"/>
        <w:rPr>
          <w:rFonts w:ascii="Calibri" w:eastAsia="Times New Roman" w:hAnsi="Calibri" w:cs="Times New Roman"/>
          <w:b/>
          <w:bCs/>
        </w:rPr>
      </w:pPr>
    </w:p>
    <w:p w14:paraId="3E353367" w14:textId="77777777" w:rsidR="00027D94" w:rsidRDefault="00027D94" w:rsidP="00027D94">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To avoid performance and power impact in a real deployment and to ensure proper setup during testing of the PDSCH demodulation requirements, we recommend RAN4 to agree on the introduction of </w:t>
      </w:r>
      <w:r w:rsidRPr="00CC063D">
        <w:rPr>
          <w:rFonts w:ascii="Calibri" w:eastAsia="Times New Roman" w:hAnsi="Calibri" w:cs="Times New Roman"/>
          <w:b/>
          <w:bCs/>
        </w:rPr>
        <w:t>higher layer signaling (</w:t>
      </w:r>
      <w:proofErr w:type="spellStart"/>
      <w:r w:rsidRPr="00CC063D">
        <w:rPr>
          <w:rFonts w:ascii="Calibri" w:eastAsia="Times New Roman" w:hAnsi="Calibri" w:cs="Times New Roman"/>
          <w:b/>
          <w:bCs/>
        </w:rPr>
        <w:t>ie</w:t>
      </w:r>
      <w:proofErr w:type="spellEnd"/>
      <w:r w:rsidRPr="00CC063D">
        <w:rPr>
          <w:rFonts w:ascii="Calibri" w:eastAsia="Times New Roman" w:hAnsi="Calibri" w:cs="Times New Roman"/>
          <w:b/>
          <w:bCs/>
        </w:rPr>
        <w:t>. System Information, RRC)) to inform the UE of the FR2 HST deployment typology (Uni-directional and Bi-directional scenario)</w:t>
      </w:r>
      <w:r>
        <w:rPr>
          <w:rFonts w:ascii="Calibri" w:eastAsia="Times New Roman" w:hAnsi="Calibri" w:cs="Times New Roman"/>
          <w:b/>
          <w:bCs/>
        </w:rPr>
        <w:t xml:space="preserve">. </w:t>
      </w:r>
    </w:p>
    <w:p w14:paraId="1A01DBCD" w14:textId="77777777" w:rsidR="00027D94" w:rsidRDefault="00027D94" w:rsidP="00027D94">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an agreement is reached on the introduction of higher layer </w:t>
      </w:r>
      <w:r w:rsidRPr="00CC063D">
        <w:rPr>
          <w:rFonts w:ascii="Calibri" w:eastAsia="Times New Roman" w:hAnsi="Calibri" w:cs="Times New Roman"/>
          <w:b/>
          <w:bCs/>
        </w:rPr>
        <w:t>signaling</w:t>
      </w:r>
      <w:r>
        <w:rPr>
          <w:rFonts w:ascii="Calibri" w:eastAsia="Times New Roman" w:hAnsi="Calibri" w:cs="Times New Roman"/>
          <w:b/>
          <w:bCs/>
        </w:rPr>
        <w:t xml:space="preserve"> </w:t>
      </w:r>
      <w:r w:rsidRPr="00CC063D">
        <w:rPr>
          <w:rFonts w:ascii="Calibri" w:eastAsia="Times New Roman" w:hAnsi="Calibri" w:cs="Times New Roman"/>
          <w:b/>
          <w:bCs/>
        </w:rPr>
        <w:t>to inform the UE of the FR2 HST deployment typology</w:t>
      </w:r>
      <w:r>
        <w:rPr>
          <w:rFonts w:ascii="Calibri" w:eastAsia="Times New Roman" w:hAnsi="Calibri" w:cs="Times New Roman"/>
          <w:b/>
          <w:bCs/>
        </w:rPr>
        <w:t>, we recommend RAN4 to send an LS to RAN2. A draft is provided in the appendix of this contribution.</w:t>
      </w:r>
    </w:p>
    <w:p w14:paraId="545A08BC" w14:textId="77777777" w:rsidR="00027D94" w:rsidRDefault="00027D94" w:rsidP="00027D94">
      <w:pPr>
        <w:tabs>
          <w:tab w:val="left" w:pos="3944"/>
        </w:tabs>
        <w:rPr>
          <w:rFonts w:ascii="Calibri" w:eastAsia="Times New Roman" w:hAnsi="Calibri" w:cs="Times New Roman"/>
          <w:b/>
          <w:bCs/>
        </w:rPr>
      </w:pPr>
      <w:r w:rsidRPr="0095183A">
        <w:rPr>
          <w:rFonts w:ascii="Calibri" w:eastAsia="Times New Roman" w:hAnsi="Calibri" w:cs="Times New Roman"/>
          <w:b/>
          <w:bCs/>
        </w:rPr>
        <w:t xml:space="preserve">Proposal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Pr>
          <w:rFonts w:ascii="Calibri" w:eastAsia="Times New Roman" w:hAnsi="Calibri" w:cs="Times New Roman"/>
          <w:b/>
          <w:bCs/>
          <w:noProof/>
        </w:rPr>
        <w:t>3</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Pr>
          <w:rFonts w:ascii="Calibri" w:eastAsia="Times New Roman" w:hAnsi="Calibri" w:cs="Times New Roman"/>
          <w:b/>
          <w:bCs/>
        </w:rPr>
        <w:t>Support introducing</w:t>
      </w:r>
      <w:r w:rsidRPr="0095183A">
        <w:rPr>
          <w:rFonts w:ascii="Calibri" w:eastAsia="Times New Roman" w:hAnsi="Calibri" w:cs="Times New Roman"/>
          <w:b/>
          <w:bCs/>
        </w:rPr>
        <w:t xml:space="preserve"> a UE capability for </w:t>
      </w:r>
      <w:r>
        <w:rPr>
          <w:rFonts w:ascii="Calibri" w:eastAsia="Times New Roman" w:hAnsi="Calibri" w:cs="Times New Roman"/>
          <w:b/>
          <w:bCs/>
        </w:rPr>
        <w:t>FR2 HST Bidirectional deployment</w:t>
      </w:r>
      <w:r w:rsidRPr="0095183A">
        <w:rPr>
          <w:rFonts w:ascii="Calibri" w:eastAsia="Times New Roman" w:hAnsi="Calibri" w:cs="Times New Roman"/>
          <w:b/>
          <w:bCs/>
        </w:rPr>
        <w:t xml:space="preserve">, </w:t>
      </w:r>
      <w:r>
        <w:rPr>
          <w:rFonts w:ascii="Calibri" w:eastAsia="Times New Roman" w:hAnsi="Calibri" w:cs="Times New Roman"/>
          <w:b/>
          <w:bCs/>
        </w:rPr>
        <w:t>to avoid introducing</w:t>
      </w:r>
      <w:r w:rsidRPr="0095183A">
        <w:rPr>
          <w:rFonts w:ascii="Calibri" w:eastAsia="Times New Roman" w:hAnsi="Calibri" w:cs="Times New Roman"/>
          <w:b/>
          <w:bCs/>
        </w:rPr>
        <w:t xml:space="preserve"> mandatory requirements</w:t>
      </w:r>
      <w:r>
        <w:rPr>
          <w:rFonts w:ascii="Calibri" w:eastAsia="Times New Roman" w:hAnsi="Calibri" w:cs="Times New Roman"/>
          <w:b/>
          <w:bCs/>
        </w:rPr>
        <w:t xml:space="preserve"> </w:t>
      </w:r>
      <w:r w:rsidRPr="0095183A">
        <w:rPr>
          <w:rFonts w:ascii="Calibri" w:eastAsia="Times New Roman" w:hAnsi="Calibri" w:cs="Times New Roman"/>
          <w:b/>
          <w:bCs/>
        </w:rPr>
        <w:t xml:space="preserve">which require a </w:t>
      </w:r>
      <w:r>
        <w:rPr>
          <w:rFonts w:ascii="Calibri" w:eastAsia="Times New Roman" w:hAnsi="Calibri" w:cs="Times New Roman"/>
          <w:b/>
          <w:bCs/>
        </w:rPr>
        <w:t xml:space="preserve">dedicated </w:t>
      </w:r>
      <w:proofErr w:type="gramStart"/>
      <w:r w:rsidRPr="0095183A">
        <w:rPr>
          <w:rFonts w:ascii="Calibri" w:eastAsia="Times New Roman" w:hAnsi="Calibri" w:cs="Times New Roman"/>
          <w:b/>
          <w:bCs/>
        </w:rPr>
        <w:t>implementation</w:t>
      </w:r>
      <w:proofErr w:type="gramEnd"/>
      <w:r w:rsidRPr="0095183A">
        <w:rPr>
          <w:rFonts w:ascii="Calibri" w:eastAsia="Times New Roman" w:hAnsi="Calibri" w:cs="Times New Roman"/>
          <w:b/>
          <w:bCs/>
        </w:rPr>
        <w:t xml:space="preserve"> and which cannot be satisfied by a minimum implementation UE</w:t>
      </w:r>
      <w:r>
        <w:rPr>
          <w:rFonts w:ascii="Calibri" w:eastAsia="Times New Roman" w:hAnsi="Calibri" w:cs="Times New Roman"/>
          <w:b/>
          <w:bCs/>
        </w:rPr>
        <w:t>. Given that the limitation to 250Km/h does not reflect any expectation on the real world deployment or train speed, do not include a speed limitation in the capability definition.</w:t>
      </w:r>
    </w:p>
    <w:p w14:paraId="1D0DF628" w14:textId="77777777" w:rsidR="00027D94" w:rsidRPr="00CE3A5C" w:rsidRDefault="00027D94" w:rsidP="00027D94">
      <w:pPr>
        <w:tabs>
          <w:tab w:val="left" w:pos="3944"/>
        </w:tabs>
        <w:rPr>
          <w:rFonts w:ascii="Calibri" w:eastAsia="Times New Roman" w:hAnsi="Calibri" w:cs="Times New Roman"/>
          <w:b/>
          <w:bCs/>
        </w:rPr>
      </w:pPr>
      <w:r>
        <w:rPr>
          <w:rFonts w:ascii="Calibri" w:eastAsia="Times New Roman" w:hAnsi="Calibri" w:cs="Times New Roman"/>
          <w:b/>
          <w:bCs/>
        </w:rPr>
        <w:t>P</w:t>
      </w:r>
      <w:r w:rsidRPr="0095183A">
        <w:rPr>
          <w:rFonts w:ascii="Calibri" w:eastAsia="Times New Roman" w:hAnsi="Calibri" w:cs="Times New Roman"/>
          <w:b/>
          <w:bCs/>
        </w:rPr>
        <w:t xml:space="preserve">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Pr>
          <w:rFonts w:ascii="Calibri" w:eastAsia="Times New Roman" w:hAnsi="Calibri" w:cs="Times New Roman"/>
          <w:b/>
          <w:bCs/>
          <w:noProof/>
        </w:rPr>
        <w:t>4</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Pr>
          <w:rFonts w:ascii="Calibri" w:eastAsia="Times New Roman" w:hAnsi="Calibri" w:cs="Times New Roman"/>
          <w:b/>
          <w:bCs/>
        </w:rPr>
        <w:t xml:space="preserve">If a </w:t>
      </w:r>
      <w:r w:rsidRPr="0095183A">
        <w:rPr>
          <w:rFonts w:ascii="Calibri" w:eastAsia="Times New Roman" w:hAnsi="Calibri" w:cs="Times New Roman"/>
          <w:b/>
          <w:bCs/>
        </w:rPr>
        <w:t xml:space="preserve">UE capability </w:t>
      </w:r>
      <w:r>
        <w:rPr>
          <w:rFonts w:ascii="Calibri" w:eastAsia="Times New Roman" w:hAnsi="Calibri" w:cs="Times New Roman"/>
          <w:b/>
          <w:bCs/>
        </w:rPr>
        <w:t>to support FR2 HST Bidirectional deployment is introduced</w:t>
      </w:r>
      <w:r w:rsidRPr="0095183A">
        <w:rPr>
          <w:rFonts w:ascii="Calibri" w:eastAsia="Times New Roman" w:hAnsi="Calibri" w:cs="Times New Roman"/>
          <w:b/>
          <w:bCs/>
        </w:rPr>
        <w:t xml:space="preserve">, </w:t>
      </w:r>
      <w:r>
        <w:rPr>
          <w:rFonts w:ascii="Calibri" w:eastAsia="Times New Roman" w:hAnsi="Calibri" w:cs="Times New Roman"/>
          <w:b/>
          <w:bCs/>
        </w:rPr>
        <w:t>introduce Test Case 2b: Uni-directional Scenario B with DPS Scheme 1a, and related Applicability Rule that Test 2b can be skipped if UE supports more than 1 Active TCI State.</w:t>
      </w:r>
    </w:p>
    <w:p w14:paraId="3BA9188D" w14:textId="77777777" w:rsidR="00027D94" w:rsidRDefault="00027D94" w:rsidP="00027D94">
      <w:pPr>
        <w:spacing w:line="256" w:lineRule="auto"/>
        <w:rPr>
          <w:rFonts w:ascii="Calibri" w:eastAsia="Times New Roman" w:hAnsi="Calibri" w:cs="Times New Roman"/>
          <w:b/>
          <w:bCs/>
        </w:rPr>
      </w:pPr>
      <w:r w:rsidRPr="0095183A">
        <w:rPr>
          <w:rFonts w:ascii="Calibri" w:eastAsia="Times New Roman" w:hAnsi="Calibri" w:cs="Times New Roman"/>
          <w:b/>
          <w:bCs/>
        </w:rPr>
        <w:t xml:space="preserve">Proposal </w:t>
      </w:r>
      <w:r w:rsidRPr="0095183A">
        <w:rPr>
          <w:rFonts w:ascii="Calibri" w:eastAsia="Times New Roman" w:hAnsi="Calibri" w:cs="Times New Roman"/>
          <w:b/>
          <w:bCs/>
        </w:rPr>
        <w:fldChar w:fldCharType="begin"/>
      </w:r>
      <w:r w:rsidRPr="0095183A">
        <w:rPr>
          <w:rFonts w:ascii="Calibri" w:eastAsia="Times New Roman" w:hAnsi="Calibri" w:cs="Times New Roman"/>
          <w:b/>
          <w:bCs/>
        </w:rPr>
        <w:instrText xml:space="preserve"> SEQ Props \n \* MERGEFORMAT  \* MERGEFORMAT </w:instrText>
      </w:r>
      <w:r w:rsidRPr="0095183A">
        <w:rPr>
          <w:rFonts w:ascii="Calibri" w:eastAsia="Times New Roman" w:hAnsi="Calibri" w:cs="Times New Roman"/>
          <w:b/>
          <w:bCs/>
        </w:rPr>
        <w:fldChar w:fldCharType="separate"/>
      </w:r>
      <w:r>
        <w:rPr>
          <w:rFonts w:ascii="Calibri" w:eastAsia="Times New Roman" w:hAnsi="Calibri" w:cs="Times New Roman"/>
          <w:b/>
          <w:bCs/>
          <w:noProof/>
        </w:rPr>
        <w:t>5</w:t>
      </w:r>
      <w:r w:rsidRPr="0095183A">
        <w:rPr>
          <w:rFonts w:ascii="Calibri" w:eastAsia="Times New Roman" w:hAnsi="Calibri" w:cs="Times New Roman"/>
          <w:b/>
          <w:bCs/>
        </w:rPr>
        <w:fldChar w:fldCharType="end"/>
      </w:r>
      <w:r w:rsidRPr="0095183A">
        <w:rPr>
          <w:rFonts w:ascii="Calibri" w:eastAsia="Times New Roman" w:hAnsi="Calibri" w:cs="Times New Roman"/>
          <w:b/>
          <w:bCs/>
        </w:rPr>
        <w:t xml:space="preserve">: </w:t>
      </w:r>
      <w:r>
        <w:rPr>
          <w:rFonts w:ascii="Calibri" w:eastAsia="Times New Roman" w:hAnsi="Calibri" w:cs="Times New Roman"/>
          <w:b/>
          <w:bCs/>
        </w:rPr>
        <w:t xml:space="preserve">If a </w:t>
      </w:r>
      <w:r w:rsidRPr="0095183A">
        <w:rPr>
          <w:rFonts w:ascii="Calibri" w:eastAsia="Times New Roman" w:hAnsi="Calibri" w:cs="Times New Roman"/>
          <w:b/>
          <w:bCs/>
        </w:rPr>
        <w:t xml:space="preserve">UE capability </w:t>
      </w:r>
      <w:r>
        <w:rPr>
          <w:rFonts w:ascii="Calibri" w:eastAsia="Times New Roman" w:hAnsi="Calibri" w:cs="Times New Roman"/>
          <w:b/>
          <w:bCs/>
        </w:rPr>
        <w:t>to support FR2 HST Bidirectional deployment is introduced</w:t>
      </w:r>
      <w:r w:rsidRPr="0095183A">
        <w:rPr>
          <w:rFonts w:ascii="Calibri" w:eastAsia="Times New Roman" w:hAnsi="Calibri" w:cs="Times New Roman"/>
          <w:b/>
          <w:bCs/>
        </w:rPr>
        <w:t xml:space="preserve">, </w:t>
      </w:r>
      <w:r>
        <w:rPr>
          <w:rFonts w:ascii="Calibri" w:eastAsia="Times New Roman" w:hAnsi="Calibri" w:cs="Times New Roman"/>
          <w:b/>
          <w:bCs/>
        </w:rPr>
        <w:t>we are open to compromise on Option 1 (9722Hz) for Maximum Doppler Frequency in Bidirectional Deployment scenario.</w:t>
      </w:r>
    </w:p>
    <w:p w14:paraId="627D3AE6" w14:textId="77777777" w:rsidR="000842F6" w:rsidRPr="0063208A" w:rsidRDefault="000842F6" w:rsidP="000842F6">
      <w:pPr>
        <w:tabs>
          <w:tab w:val="left" w:pos="3944"/>
        </w:tabs>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Bi-Directional Deployment, support the Deployment scenario included in the WF from R4 #101-e.</w:t>
      </w:r>
    </w:p>
    <w:p w14:paraId="1C7C0668" w14:textId="77777777" w:rsidR="000842F6" w:rsidRDefault="000842F6" w:rsidP="000842F6">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On the test procedure issue regarding PDSCH allocation timeline, support Option 4 (which generalizes Option 1 to the Test for UE supporting &gt;1 Active TCI State).</w:t>
      </w:r>
    </w:p>
    <w:p w14:paraId="1393DC04" w14:textId="77777777" w:rsidR="000842F6" w:rsidRPr="007D1634" w:rsidRDefault="000842F6" w:rsidP="000842F6">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The PDSCH allocation timeline should also consider the input from RRM regarding FR2 TCI switching timeline before we can reach a definitive conclusion on the test procedure.</w:t>
      </w:r>
    </w:p>
    <w:p w14:paraId="2A6C4332" w14:textId="77777777" w:rsidR="000842F6" w:rsidRPr="007D1634" w:rsidRDefault="000842F6" w:rsidP="000842F6">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In line with requirements already included in 38.101-4 for HST deployments, we support Option 1 for SSB and TRS period configuration (respectively 20 and 10 ms).</w:t>
      </w:r>
    </w:p>
    <w:p w14:paraId="2B0C9662" w14:textId="77777777" w:rsidR="003813AB" w:rsidRDefault="003813AB" w:rsidP="00020A14">
      <w:pPr>
        <w:tabs>
          <w:tab w:val="left" w:pos="3944"/>
        </w:tabs>
        <w:rPr>
          <w:rFonts w:ascii="Calibri" w:eastAsia="Times New Roman" w:hAnsi="Calibri" w:cs="Times New Roman"/>
          <w:b/>
          <w:bCs/>
        </w:rPr>
      </w:pP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77777777" w:rsidR="00BB7704" w:rsidRPr="00C028F7" w:rsidRDefault="00BB7704" w:rsidP="00BB7704">
      <w:pPr>
        <w:rPr>
          <w:rFonts w:ascii="Arial" w:hAnsi="Arial" w:cs="Arial"/>
          <w:sz w:val="24"/>
          <w:szCs w:val="24"/>
        </w:rPr>
      </w:pPr>
      <w:r w:rsidRPr="00C028F7">
        <w:rPr>
          <w:rFonts w:ascii="Arial" w:hAnsi="Arial" w:cs="Arial"/>
          <w:sz w:val="24"/>
          <w:szCs w:val="24"/>
        </w:rPr>
        <w:t>[1] RP-210800, “Revised WID on NR support for high speed train scenario in frequency range 2 (FR2)”, 3GPP TSG RAN Meeting #91-e, Electronic Meeting, March 16-26, 2021</w:t>
      </w:r>
    </w:p>
    <w:p w14:paraId="4B7FEE15" w14:textId="1D911B84" w:rsidR="00B55F00" w:rsidRDefault="00B55F00" w:rsidP="00B55F00">
      <w:pPr>
        <w:rPr>
          <w:rFonts w:ascii="Arial" w:hAnsi="Arial" w:cs="Arial"/>
          <w:sz w:val="24"/>
          <w:szCs w:val="24"/>
        </w:rPr>
      </w:pPr>
      <w:r w:rsidRPr="006A643B">
        <w:rPr>
          <w:rFonts w:ascii="Arial" w:hAnsi="Arial" w:cs="Arial"/>
          <w:sz w:val="24"/>
          <w:szCs w:val="24"/>
        </w:rPr>
        <w:lastRenderedPageBreak/>
        <w:t>[</w:t>
      </w:r>
      <w:r>
        <w:rPr>
          <w:rFonts w:ascii="Arial" w:hAnsi="Arial" w:cs="Arial"/>
          <w:sz w:val="24"/>
          <w:szCs w:val="24"/>
        </w:rPr>
        <w:t>2</w:t>
      </w:r>
      <w:r w:rsidRPr="006A643B">
        <w:rPr>
          <w:rFonts w:ascii="Arial" w:hAnsi="Arial" w:cs="Arial"/>
          <w:sz w:val="24"/>
          <w:szCs w:val="24"/>
        </w:rPr>
        <w:t>] R4-21</w:t>
      </w:r>
      <w:r>
        <w:rPr>
          <w:rFonts w:ascii="Arial" w:hAnsi="Arial" w:cs="Arial"/>
          <w:sz w:val="24"/>
          <w:szCs w:val="24"/>
        </w:rPr>
        <w:t>20702</w:t>
      </w:r>
      <w:r w:rsidRPr="006A643B">
        <w:rPr>
          <w:rFonts w:ascii="Arial" w:hAnsi="Arial" w:cs="Arial"/>
          <w:sz w:val="24"/>
          <w:szCs w:val="24"/>
        </w:rPr>
        <w:t>, “</w:t>
      </w:r>
      <w:r w:rsidRPr="00766963">
        <w:rPr>
          <w:rFonts w:ascii="Arial" w:hAnsi="Arial" w:cs="Arial"/>
          <w:sz w:val="24"/>
          <w:szCs w:val="24"/>
        </w:rPr>
        <w:t>WF on general and UE demodulation requirement for FR2 HST</w:t>
      </w:r>
      <w:r w:rsidRPr="006A643B">
        <w:rPr>
          <w:rFonts w:ascii="Arial" w:hAnsi="Arial" w:cs="Arial"/>
          <w:sz w:val="24"/>
          <w:szCs w:val="24"/>
        </w:rPr>
        <w:t>”, 3GPP TSG RAN4 Meeting #10</w:t>
      </w:r>
      <w:r>
        <w:rPr>
          <w:rFonts w:ascii="Arial" w:hAnsi="Arial" w:cs="Arial"/>
          <w:sz w:val="24"/>
          <w:szCs w:val="24"/>
        </w:rPr>
        <w:t>1</w:t>
      </w:r>
      <w:r w:rsidRPr="006A643B">
        <w:rPr>
          <w:rFonts w:ascii="Arial" w:hAnsi="Arial" w:cs="Arial"/>
          <w:sz w:val="24"/>
          <w:szCs w:val="24"/>
        </w:rPr>
        <w:t xml:space="preserve">-e, Electronic Meeting, </w:t>
      </w:r>
      <w:r>
        <w:rPr>
          <w:rFonts w:ascii="Arial" w:hAnsi="Arial" w:cs="Arial"/>
          <w:sz w:val="24"/>
          <w:szCs w:val="24"/>
        </w:rPr>
        <w:t>November</w:t>
      </w:r>
      <w:r w:rsidRPr="006A643B">
        <w:rPr>
          <w:rFonts w:ascii="Arial" w:hAnsi="Arial" w:cs="Arial"/>
          <w:sz w:val="24"/>
          <w:szCs w:val="24"/>
        </w:rPr>
        <w:t xml:space="preserve"> 1-</w:t>
      </w:r>
      <w:r>
        <w:rPr>
          <w:rFonts w:ascii="Arial" w:hAnsi="Arial" w:cs="Arial"/>
          <w:sz w:val="24"/>
          <w:szCs w:val="24"/>
        </w:rPr>
        <w:t>12</w:t>
      </w:r>
      <w:r w:rsidRPr="006A643B">
        <w:rPr>
          <w:rFonts w:ascii="Arial" w:hAnsi="Arial" w:cs="Arial"/>
          <w:sz w:val="24"/>
          <w:szCs w:val="24"/>
        </w:rPr>
        <w:t>, 2021</w:t>
      </w:r>
    </w:p>
    <w:p w14:paraId="42151685" w14:textId="77777777" w:rsidR="00BB7704" w:rsidRDefault="00BB7704" w:rsidP="00BB7704">
      <w:pPr>
        <w:rPr>
          <w:rFonts w:ascii="Arial" w:hAnsi="Arial" w:cs="Arial"/>
          <w:sz w:val="24"/>
          <w:szCs w:val="24"/>
        </w:rPr>
      </w:pPr>
      <w:r w:rsidRPr="00C028F7">
        <w:rPr>
          <w:rFonts w:ascii="Arial" w:hAnsi="Arial" w:cs="Arial"/>
          <w:sz w:val="24"/>
          <w:szCs w:val="24"/>
        </w:rPr>
        <w:t>[3] 3GPP TS 38.101-4, “User Equipment (UE) radio transmission and reception; Part 4: Performance requirements (Release 16.4.0)”;</w:t>
      </w:r>
    </w:p>
    <w:p w14:paraId="3E0DC6E8" w14:textId="4B155FEF" w:rsidR="00BB7704" w:rsidRDefault="00BB7704" w:rsidP="00BB7704">
      <w:pPr>
        <w:rPr>
          <w:rFonts w:ascii="Arial" w:hAnsi="Arial" w:cs="Arial"/>
          <w:sz w:val="24"/>
          <w:szCs w:val="24"/>
        </w:rPr>
      </w:pPr>
      <w:r>
        <w:rPr>
          <w:rFonts w:ascii="Arial" w:hAnsi="Arial" w:cs="Arial"/>
          <w:sz w:val="24"/>
          <w:szCs w:val="24"/>
        </w:rPr>
        <w:t xml:space="preserve">[4] </w:t>
      </w:r>
      <w:r w:rsidRPr="00C028F7">
        <w:rPr>
          <w:rFonts w:ascii="Arial" w:hAnsi="Arial" w:cs="Arial"/>
          <w:sz w:val="24"/>
          <w:szCs w:val="24"/>
        </w:rPr>
        <w:t>3GPP T</w:t>
      </w:r>
      <w:r>
        <w:rPr>
          <w:rFonts w:ascii="Arial" w:hAnsi="Arial" w:cs="Arial"/>
          <w:sz w:val="24"/>
          <w:szCs w:val="24"/>
        </w:rPr>
        <w:t>R</w:t>
      </w:r>
      <w:r w:rsidRPr="00C028F7">
        <w:rPr>
          <w:rFonts w:ascii="Arial" w:hAnsi="Arial" w:cs="Arial"/>
          <w:sz w:val="24"/>
          <w:szCs w:val="24"/>
        </w:rPr>
        <w:t xml:space="preserve"> 38.</w:t>
      </w:r>
      <w:r w:rsidRPr="003D003B">
        <w:t xml:space="preserve"> </w:t>
      </w:r>
      <w:r w:rsidRPr="003D003B">
        <w:rPr>
          <w:rFonts w:ascii="Arial" w:hAnsi="Arial" w:cs="Arial"/>
          <w:sz w:val="24"/>
          <w:szCs w:val="24"/>
        </w:rPr>
        <w:t>854</w:t>
      </w:r>
      <w:r>
        <w:rPr>
          <w:rFonts w:ascii="Arial" w:hAnsi="Arial" w:cs="Arial"/>
          <w:sz w:val="24"/>
          <w:szCs w:val="24"/>
        </w:rPr>
        <w:t xml:space="preserve"> v 0.1.0 (Draft),</w:t>
      </w:r>
      <w:r w:rsidRPr="003D003B">
        <w:rPr>
          <w:rFonts w:ascii="Arial" w:hAnsi="Arial" w:cs="Arial"/>
          <w:sz w:val="24"/>
          <w:szCs w:val="24"/>
        </w:rPr>
        <w:t xml:space="preserve"> </w:t>
      </w:r>
      <w:r>
        <w:rPr>
          <w:rFonts w:ascii="Arial" w:hAnsi="Arial" w:cs="Arial"/>
          <w:sz w:val="24"/>
          <w:szCs w:val="24"/>
        </w:rPr>
        <w:t>“</w:t>
      </w:r>
      <w:r w:rsidRPr="00E61CAF">
        <w:rPr>
          <w:rFonts w:ascii="Arial" w:hAnsi="Arial" w:cs="Arial"/>
          <w:sz w:val="24"/>
          <w:szCs w:val="24"/>
        </w:rPr>
        <w:t>NR support for high speed train scenario in frequency range 2 (FR2)</w:t>
      </w:r>
      <w:r>
        <w:rPr>
          <w:rFonts w:ascii="Arial" w:hAnsi="Arial" w:cs="Arial"/>
          <w:sz w:val="24"/>
          <w:szCs w:val="24"/>
        </w:rPr>
        <w:t xml:space="preserve"> </w:t>
      </w:r>
      <w:r w:rsidRPr="00B16E1E">
        <w:rPr>
          <w:rFonts w:ascii="Arial" w:hAnsi="Arial" w:cs="Arial"/>
          <w:sz w:val="24"/>
          <w:szCs w:val="24"/>
        </w:rPr>
        <w:t>(Release 17)</w:t>
      </w:r>
      <w:r>
        <w:rPr>
          <w:rFonts w:ascii="Arial" w:hAnsi="Arial" w:cs="Arial"/>
          <w:sz w:val="24"/>
          <w:szCs w:val="24"/>
        </w:rPr>
        <w:t>”</w:t>
      </w:r>
    </w:p>
    <w:p w14:paraId="0E0E292C" w14:textId="504E2C30" w:rsidR="00992B88" w:rsidRDefault="00992B88" w:rsidP="00BB7704">
      <w:pPr>
        <w:rPr>
          <w:rFonts w:ascii="Arial" w:hAnsi="Arial" w:cs="Arial"/>
          <w:sz w:val="24"/>
          <w:szCs w:val="24"/>
        </w:rPr>
      </w:pPr>
    </w:p>
    <w:p w14:paraId="620217E9" w14:textId="055C23C2" w:rsidR="00992B88" w:rsidRDefault="00992B88" w:rsidP="00BB7704">
      <w:pPr>
        <w:rPr>
          <w:rFonts w:ascii="Arial" w:hAnsi="Arial" w:cs="Arial"/>
          <w:sz w:val="24"/>
          <w:szCs w:val="24"/>
        </w:rPr>
      </w:pPr>
    </w:p>
    <w:p w14:paraId="04BBF9A7" w14:textId="045CD8F3" w:rsidR="00992B88" w:rsidRPr="00992B88" w:rsidRDefault="00992B88" w:rsidP="00C077B4">
      <w:pPr>
        <w:pStyle w:val="Heading1"/>
        <w:rPr>
          <w:lang w:eastAsia="zh-CN"/>
        </w:rPr>
      </w:pPr>
      <w:r w:rsidRPr="00992B88">
        <w:rPr>
          <w:lang w:eastAsia="zh-CN"/>
        </w:rPr>
        <w:t>Appendix</w:t>
      </w:r>
      <w:r w:rsidR="00C077B4">
        <w:rPr>
          <w:lang w:eastAsia="zh-CN"/>
        </w:rPr>
        <w:t xml:space="preserve"> 1</w:t>
      </w:r>
      <w:r w:rsidRPr="00992B88">
        <w:rPr>
          <w:lang w:eastAsia="zh-CN"/>
        </w:rPr>
        <w:t>: LS Draft (</w:t>
      </w:r>
      <w:r>
        <w:rPr>
          <w:lang w:eastAsia="zh-CN"/>
        </w:rPr>
        <w:t>FR2 HST Deployment Type Information</w:t>
      </w:r>
      <w:r w:rsidRPr="00992B88">
        <w:rPr>
          <w:lang w:eastAsia="zh-CN"/>
        </w:rPr>
        <w:t>)</w:t>
      </w:r>
    </w:p>
    <w:p w14:paraId="3A653789" w14:textId="6948A68E" w:rsidR="00992B88" w:rsidRPr="00992B88" w:rsidRDefault="00992B88" w:rsidP="00992B88">
      <w:pPr>
        <w:spacing w:after="60" w:line="240" w:lineRule="auto"/>
        <w:ind w:left="1985" w:hanging="1985"/>
        <w:rPr>
          <w:rFonts w:ascii="Arial" w:eastAsia="Calibri" w:hAnsi="Arial" w:cs="Arial"/>
          <w:b/>
          <w:bCs/>
        </w:rPr>
      </w:pPr>
      <w:r w:rsidRPr="00992B88">
        <w:rPr>
          <w:rFonts w:ascii="Arial" w:eastAsia="Calibri" w:hAnsi="Arial" w:cs="Arial"/>
          <w:b/>
          <w:bCs/>
        </w:rPr>
        <w:t>Title</w:t>
      </w:r>
      <w:r>
        <w:rPr>
          <w:rFonts w:ascii="Arial" w:eastAsia="Calibri" w:hAnsi="Arial" w:cs="Arial"/>
          <w:b/>
          <w:bCs/>
        </w:rPr>
        <w:t>:</w:t>
      </w:r>
      <w:r>
        <w:rPr>
          <w:rFonts w:ascii="Arial" w:eastAsia="Calibri" w:hAnsi="Arial" w:cs="Arial"/>
          <w:b/>
          <w:bCs/>
        </w:rPr>
        <w:tab/>
      </w:r>
      <w:r w:rsidRPr="00992B88">
        <w:rPr>
          <w:rFonts w:ascii="Arial" w:eastAsia="Calibri" w:hAnsi="Arial" w:cs="Arial"/>
          <w:b/>
          <w:bCs/>
        </w:rPr>
        <w:t xml:space="preserve">[DRAFT] LS on </w:t>
      </w:r>
      <w:r>
        <w:rPr>
          <w:rFonts w:ascii="Arial" w:eastAsia="Calibri" w:hAnsi="Arial" w:cs="Arial"/>
          <w:b/>
          <w:bCs/>
        </w:rPr>
        <w:t xml:space="preserve">Higher Layer Signaling for FR2 HST </w:t>
      </w:r>
      <w:r w:rsidR="008C7ED7">
        <w:rPr>
          <w:rFonts w:ascii="Arial" w:eastAsia="Calibri" w:hAnsi="Arial" w:cs="Arial"/>
          <w:b/>
          <w:bCs/>
        </w:rPr>
        <w:t xml:space="preserve">Deployment </w:t>
      </w:r>
      <w:r w:rsidR="00702A11">
        <w:rPr>
          <w:rFonts w:ascii="Arial" w:eastAsia="Calibri" w:hAnsi="Arial" w:cs="Arial"/>
          <w:b/>
          <w:bCs/>
        </w:rPr>
        <w:t>Typology</w:t>
      </w:r>
    </w:p>
    <w:p w14:paraId="581061A1" w14:textId="77777777" w:rsidR="00992B88" w:rsidRPr="00992B88" w:rsidRDefault="00992B88" w:rsidP="00992B88">
      <w:pPr>
        <w:spacing w:after="60" w:line="240" w:lineRule="auto"/>
        <w:ind w:left="1985" w:hanging="1985"/>
        <w:rPr>
          <w:rFonts w:ascii="Arial" w:eastAsia="Calibri" w:hAnsi="Arial" w:cs="Arial"/>
        </w:rPr>
      </w:pPr>
      <w:r w:rsidRPr="00992B88">
        <w:rPr>
          <w:rFonts w:ascii="Arial" w:eastAsia="Calibri" w:hAnsi="Arial" w:cs="Arial"/>
          <w:b/>
          <w:bCs/>
        </w:rPr>
        <w:t>Response to:</w:t>
      </w:r>
      <w:r w:rsidRPr="00992B88">
        <w:rPr>
          <w:rFonts w:ascii="Arial" w:eastAsia="Calibri" w:hAnsi="Arial" w:cs="Arial"/>
        </w:rPr>
        <w:t xml:space="preserve">          </w:t>
      </w:r>
    </w:p>
    <w:p w14:paraId="077E35AF" w14:textId="77777777" w:rsidR="00992B88" w:rsidRPr="00992B88" w:rsidRDefault="00992B88" w:rsidP="00992B88">
      <w:pPr>
        <w:spacing w:after="60" w:line="240" w:lineRule="auto"/>
        <w:ind w:left="1985" w:hanging="1985"/>
        <w:rPr>
          <w:rFonts w:ascii="Arial" w:eastAsia="Calibri" w:hAnsi="Arial" w:cs="Arial"/>
          <w:lang w:eastAsia="zh-CN"/>
        </w:rPr>
      </w:pPr>
      <w:r w:rsidRPr="00992B88">
        <w:rPr>
          <w:rFonts w:ascii="Arial" w:eastAsia="Calibri" w:hAnsi="Arial" w:cs="Arial"/>
          <w:b/>
          <w:bCs/>
        </w:rPr>
        <w:t>Release:</w:t>
      </w:r>
      <w:r w:rsidRPr="00992B88">
        <w:rPr>
          <w:rFonts w:ascii="Arial" w:eastAsia="Calibri" w:hAnsi="Arial" w:cs="Arial"/>
        </w:rPr>
        <w:t>                  Rel-1</w:t>
      </w:r>
      <w:r w:rsidRPr="00992B88">
        <w:rPr>
          <w:rFonts w:ascii="Arial" w:eastAsia="Calibri" w:hAnsi="Arial" w:cs="Arial"/>
          <w:lang w:eastAsia="zh-CN"/>
        </w:rPr>
        <w:t>7</w:t>
      </w:r>
    </w:p>
    <w:p w14:paraId="0FDE2609" w14:textId="77777777" w:rsidR="00992B88" w:rsidRPr="00992B88" w:rsidRDefault="00992B88" w:rsidP="00992B88">
      <w:pPr>
        <w:spacing w:after="60" w:line="240" w:lineRule="auto"/>
        <w:ind w:left="1985" w:hanging="1985"/>
        <w:rPr>
          <w:rFonts w:ascii="Arial" w:eastAsia="Calibri" w:hAnsi="Arial" w:cs="Arial"/>
        </w:rPr>
      </w:pPr>
      <w:r w:rsidRPr="00992B88">
        <w:rPr>
          <w:rFonts w:ascii="Arial" w:eastAsia="Calibri" w:hAnsi="Arial" w:cs="Arial"/>
          <w:b/>
          <w:bCs/>
        </w:rPr>
        <w:t>Work Item:</w:t>
      </w:r>
      <w:r w:rsidRPr="00992B88">
        <w:rPr>
          <w:rFonts w:ascii="Arial" w:eastAsia="Calibri" w:hAnsi="Arial" w:cs="Arial"/>
        </w:rPr>
        <w:t>              NR_HST_FR2</w:t>
      </w:r>
    </w:p>
    <w:p w14:paraId="5865E83B" w14:textId="77777777" w:rsidR="00992B88" w:rsidRPr="00992B88" w:rsidRDefault="00992B88" w:rsidP="00992B88">
      <w:pPr>
        <w:spacing w:after="60" w:line="240" w:lineRule="auto"/>
        <w:ind w:left="1985" w:hanging="1985"/>
        <w:rPr>
          <w:rFonts w:ascii="Arial" w:eastAsia="Calibri" w:hAnsi="Arial" w:cs="Arial"/>
          <w:b/>
          <w:bCs/>
        </w:rPr>
      </w:pPr>
    </w:p>
    <w:p w14:paraId="588B0BC7" w14:textId="77777777" w:rsidR="00992B88" w:rsidRPr="00992B88" w:rsidRDefault="00992B88" w:rsidP="00992B88">
      <w:pPr>
        <w:spacing w:after="60" w:line="240" w:lineRule="auto"/>
        <w:ind w:left="1985" w:hanging="1985"/>
        <w:rPr>
          <w:rFonts w:ascii="Arial" w:eastAsia="Calibri" w:hAnsi="Arial" w:cs="Arial"/>
        </w:rPr>
      </w:pPr>
      <w:r w:rsidRPr="00992B88">
        <w:rPr>
          <w:rFonts w:ascii="Arial" w:eastAsia="Calibri" w:hAnsi="Arial" w:cs="Arial"/>
          <w:b/>
          <w:bCs/>
        </w:rPr>
        <w:t>Source:</w:t>
      </w:r>
      <w:r w:rsidRPr="00992B88">
        <w:rPr>
          <w:rFonts w:ascii="Arial" w:eastAsia="Calibri" w:hAnsi="Arial" w:cs="Arial"/>
          <w:color w:val="FF0000"/>
        </w:rPr>
        <w:t xml:space="preserve">                   </w:t>
      </w:r>
      <w:r w:rsidRPr="00992B88">
        <w:rPr>
          <w:rFonts w:ascii="Arial" w:eastAsia="Calibri" w:hAnsi="Arial" w:cs="Arial"/>
        </w:rPr>
        <w:t>RAN WG4</w:t>
      </w:r>
    </w:p>
    <w:p w14:paraId="694FC428" w14:textId="77777777" w:rsidR="00992B88" w:rsidRPr="00992B88" w:rsidRDefault="00992B88" w:rsidP="00992B88">
      <w:pPr>
        <w:spacing w:after="60" w:line="240" w:lineRule="auto"/>
        <w:ind w:left="1985" w:hanging="1985"/>
        <w:rPr>
          <w:rFonts w:ascii="Arial" w:eastAsia="Calibri" w:hAnsi="Arial" w:cs="Arial"/>
        </w:rPr>
      </w:pPr>
      <w:r w:rsidRPr="00992B88">
        <w:rPr>
          <w:rFonts w:ascii="Arial" w:eastAsia="Calibri" w:hAnsi="Arial" w:cs="Arial"/>
          <w:b/>
          <w:bCs/>
        </w:rPr>
        <w:t>To:</w:t>
      </w:r>
      <w:r w:rsidRPr="00992B88">
        <w:rPr>
          <w:rFonts w:ascii="Arial" w:eastAsia="Calibri" w:hAnsi="Arial" w:cs="Arial"/>
        </w:rPr>
        <w:t>                           RAN WG2</w:t>
      </w:r>
    </w:p>
    <w:p w14:paraId="34251DD4" w14:textId="77777777" w:rsidR="00992B88" w:rsidRPr="00992B88" w:rsidRDefault="00992B88" w:rsidP="00992B88">
      <w:pPr>
        <w:spacing w:after="60" w:line="240" w:lineRule="auto"/>
        <w:ind w:left="1985" w:hanging="1985"/>
        <w:rPr>
          <w:rFonts w:ascii="Arial" w:eastAsia="Calibri" w:hAnsi="Arial" w:cs="Arial"/>
        </w:rPr>
      </w:pPr>
    </w:p>
    <w:p w14:paraId="0EF62C0E" w14:textId="77777777" w:rsidR="00992B88" w:rsidRPr="00992B88" w:rsidRDefault="00992B88" w:rsidP="00992B88">
      <w:pPr>
        <w:spacing w:after="0" w:line="240" w:lineRule="auto"/>
        <w:rPr>
          <w:rFonts w:ascii="Arial" w:eastAsia="Calibri" w:hAnsi="Arial" w:cs="Arial"/>
        </w:rPr>
      </w:pPr>
      <w:r w:rsidRPr="00992B88">
        <w:rPr>
          <w:rFonts w:ascii="Arial" w:eastAsia="Calibri" w:hAnsi="Arial" w:cs="Arial"/>
          <w:b/>
          <w:bCs/>
        </w:rPr>
        <w:t>Contact Person:</w:t>
      </w:r>
      <w:r w:rsidRPr="00992B88">
        <w:rPr>
          <w:rFonts w:ascii="Arial" w:eastAsia="Calibri" w:hAnsi="Arial" w:cs="Arial"/>
        </w:rPr>
        <w:t xml:space="preserve">         </w:t>
      </w:r>
    </w:p>
    <w:p w14:paraId="1504C6FE" w14:textId="7610872F" w:rsidR="00992B88" w:rsidRPr="00992B88" w:rsidRDefault="00992B88" w:rsidP="00992B88">
      <w:pPr>
        <w:spacing w:after="0" w:line="240" w:lineRule="auto"/>
        <w:ind w:left="810"/>
        <w:rPr>
          <w:rFonts w:ascii="Arial" w:eastAsia="Calibri" w:hAnsi="Arial" w:cs="Arial"/>
        </w:rPr>
      </w:pPr>
      <w:r w:rsidRPr="00992B88">
        <w:rPr>
          <w:rFonts w:ascii="Arial" w:eastAsia="Calibri" w:hAnsi="Arial" w:cs="Arial"/>
        </w:rPr>
        <w:t xml:space="preserve">Name:                      </w:t>
      </w:r>
      <w:r w:rsidR="001F1286">
        <w:rPr>
          <w:rFonts w:ascii="Arial" w:eastAsia="Calibri" w:hAnsi="Arial" w:cs="Arial"/>
        </w:rPr>
        <w:t>Pierpaolo Vallese</w:t>
      </w:r>
      <w:r w:rsidRPr="00992B88">
        <w:rPr>
          <w:rFonts w:ascii="Arial" w:eastAsia="Calibri" w:hAnsi="Arial" w:cs="Arial"/>
        </w:rPr>
        <w:t xml:space="preserve">       </w:t>
      </w:r>
    </w:p>
    <w:p w14:paraId="7352B0B3" w14:textId="50E2F016" w:rsidR="00992B88" w:rsidRPr="00992B88" w:rsidRDefault="00992B88" w:rsidP="00992B88">
      <w:pPr>
        <w:spacing w:after="0" w:line="240" w:lineRule="auto"/>
        <w:ind w:left="810"/>
        <w:rPr>
          <w:rFonts w:ascii="Arial" w:eastAsia="Calibri" w:hAnsi="Arial" w:cs="Arial"/>
        </w:rPr>
      </w:pPr>
      <w:r w:rsidRPr="00992B88">
        <w:rPr>
          <w:rFonts w:ascii="Arial" w:eastAsia="Calibri" w:hAnsi="Arial" w:cs="Arial"/>
        </w:rPr>
        <w:t xml:space="preserve">E-mail Address:       </w:t>
      </w:r>
      <w:r w:rsidR="001F1286">
        <w:rPr>
          <w:rFonts w:ascii="Calibri" w:eastAsia="Calibri" w:hAnsi="Calibri" w:cs="Calibri"/>
          <w:color w:val="0563C1"/>
          <w:u w:val="single"/>
        </w:rPr>
        <w:t>pvallese@qti.qualcomm.com</w:t>
      </w:r>
    </w:p>
    <w:p w14:paraId="4651A63B" w14:textId="77777777" w:rsidR="00992B88" w:rsidRPr="00992B88" w:rsidRDefault="00992B88" w:rsidP="00992B88">
      <w:pPr>
        <w:spacing w:after="60" w:line="240" w:lineRule="auto"/>
        <w:ind w:left="1985" w:hanging="1985"/>
        <w:rPr>
          <w:rFonts w:ascii="Arial" w:eastAsia="Calibri" w:hAnsi="Arial" w:cs="Arial"/>
          <w:b/>
          <w:bCs/>
        </w:rPr>
      </w:pPr>
    </w:p>
    <w:p w14:paraId="45631228" w14:textId="7B246EBE" w:rsidR="00992B88" w:rsidRPr="00992B88" w:rsidRDefault="00992B88" w:rsidP="00992B88">
      <w:pPr>
        <w:spacing w:after="60" w:line="240" w:lineRule="auto"/>
        <w:ind w:left="1985" w:hanging="1985"/>
        <w:rPr>
          <w:rFonts w:ascii="Arial" w:eastAsia="Calibri" w:hAnsi="Arial" w:cs="Arial"/>
        </w:rPr>
      </w:pPr>
      <w:r w:rsidRPr="00992B88">
        <w:rPr>
          <w:rFonts w:ascii="Arial" w:eastAsia="Calibri" w:hAnsi="Arial" w:cs="Arial"/>
          <w:b/>
          <w:bCs/>
        </w:rPr>
        <w:t>Attachments:</w:t>
      </w:r>
      <w:r w:rsidRPr="00992B88">
        <w:rPr>
          <w:rFonts w:ascii="Arial" w:eastAsia="Calibri" w:hAnsi="Arial" w:cs="Arial"/>
        </w:rPr>
        <w:t>       </w:t>
      </w:r>
      <w:proofErr w:type="gramStart"/>
      <w:r w:rsidRPr="00992B88">
        <w:rPr>
          <w:rFonts w:ascii="Arial" w:eastAsia="Calibri" w:hAnsi="Arial" w:cs="Arial"/>
        </w:rPr>
        <w:t xml:space="preserve">   </w:t>
      </w:r>
      <w:r w:rsidR="007772A0">
        <w:rPr>
          <w:rFonts w:ascii="Arial" w:eastAsia="Calibri" w:hAnsi="Arial" w:cs="Arial"/>
        </w:rPr>
        <w:t>[</w:t>
      </w:r>
      <w:proofErr w:type="gramEnd"/>
      <w:r w:rsidR="007772A0">
        <w:rPr>
          <w:rFonts w:ascii="Arial" w:eastAsia="Calibri" w:hAnsi="Arial" w:cs="Arial"/>
        </w:rPr>
        <w:t>N/A]</w:t>
      </w:r>
    </w:p>
    <w:p w14:paraId="478FE548" w14:textId="77777777" w:rsidR="00992B88" w:rsidRPr="00992B88" w:rsidRDefault="00992B88" w:rsidP="00992B88">
      <w:pPr>
        <w:spacing w:after="0" w:line="240" w:lineRule="auto"/>
        <w:rPr>
          <w:rFonts w:ascii="Arial" w:eastAsia="Calibri" w:hAnsi="Arial" w:cs="Arial"/>
        </w:rPr>
      </w:pPr>
    </w:p>
    <w:p w14:paraId="765BDB10" w14:textId="77777777" w:rsidR="00992B88" w:rsidRPr="00992B88" w:rsidRDefault="00992B88" w:rsidP="00992B88">
      <w:pPr>
        <w:spacing w:after="120" w:line="240" w:lineRule="auto"/>
        <w:rPr>
          <w:rFonts w:ascii="Arial" w:eastAsia="Calibri" w:hAnsi="Arial" w:cs="Arial"/>
          <w:b/>
          <w:bCs/>
        </w:rPr>
      </w:pPr>
      <w:r w:rsidRPr="00992B88">
        <w:rPr>
          <w:rFonts w:ascii="Arial" w:eastAsia="Calibri" w:hAnsi="Arial" w:cs="Arial"/>
          <w:b/>
          <w:bCs/>
        </w:rPr>
        <w:t>1. Overall Description:</w:t>
      </w:r>
    </w:p>
    <w:p w14:paraId="3CEFE1D5" w14:textId="2748AAD2" w:rsidR="00992B88" w:rsidRPr="00992B88" w:rsidRDefault="00992B88" w:rsidP="00992B88">
      <w:pPr>
        <w:spacing w:after="120" w:line="240" w:lineRule="auto"/>
        <w:jc w:val="both"/>
        <w:rPr>
          <w:rFonts w:ascii="Arial" w:eastAsia="Calibri" w:hAnsi="Arial" w:cs="Arial"/>
          <w:lang w:eastAsia="zh-CN"/>
        </w:rPr>
      </w:pPr>
      <w:r w:rsidRPr="00992B88">
        <w:rPr>
          <w:rFonts w:ascii="Arial" w:eastAsia="Calibri" w:hAnsi="Arial" w:cs="Arial"/>
          <w:lang w:eastAsia="zh-CN"/>
        </w:rPr>
        <w:t>Under the R17 work item</w:t>
      </w:r>
      <w:r w:rsidR="00707BC7">
        <w:rPr>
          <w:rFonts w:ascii="Arial" w:eastAsia="Calibri" w:hAnsi="Arial" w:cs="Arial"/>
          <w:lang w:eastAsia="zh-CN"/>
        </w:rPr>
        <w:t xml:space="preserve"> </w:t>
      </w:r>
      <w:r w:rsidRPr="00992B88">
        <w:rPr>
          <w:rFonts w:ascii="Arial" w:eastAsia="Calibri" w:hAnsi="Arial" w:cs="Arial"/>
          <w:lang w:eastAsia="zh-CN"/>
        </w:rPr>
        <w:t>o</w:t>
      </w:r>
      <w:r w:rsidR="00707BC7">
        <w:rPr>
          <w:rFonts w:ascii="Arial" w:eastAsia="Calibri" w:hAnsi="Arial" w:cs="Arial"/>
          <w:lang w:eastAsia="zh-CN"/>
        </w:rPr>
        <w:t>f</w:t>
      </w:r>
      <w:r w:rsidRPr="00992B88">
        <w:rPr>
          <w:rFonts w:ascii="Arial" w:eastAsia="Calibri" w:hAnsi="Arial" w:cs="Arial"/>
          <w:lang w:eastAsia="zh-CN"/>
        </w:rPr>
        <w:t xml:space="preserve"> </w:t>
      </w:r>
      <w:r w:rsidR="00707BC7">
        <w:rPr>
          <w:rFonts w:ascii="Arial" w:eastAsia="Calibri" w:hAnsi="Arial" w:cs="Arial"/>
          <w:lang w:eastAsia="zh-CN"/>
        </w:rPr>
        <w:t>H</w:t>
      </w:r>
      <w:r w:rsidRPr="00992B88">
        <w:rPr>
          <w:rFonts w:ascii="Arial" w:eastAsia="Calibri" w:hAnsi="Arial" w:cs="Arial"/>
          <w:lang w:eastAsia="zh-CN"/>
        </w:rPr>
        <w:t xml:space="preserve">igh </w:t>
      </w:r>
      <w:r w:rsidR="00707BC7">
        <w:rPr>
          <w:rFonts w:ascii="Arial" w:eastAsia="Calibri" w:hAnsi="Arial" w:cs="Arial"/>
          <w:lang w:eastAsia="zh-CN"/>
        </w:rPr>
        <w:t>S</w:t>
      </w:r>
      <w:r w:rsidRPr="00992B88">
        <w:rPr>
          <w:rFonts w:ascii="Arial" w:eastAsia="Calibri" w:hAnsi="Arial" w:cs="Arial"/>
          <w:lang w:eastAsia="zh-CN"/>
        </w:rPr>
        <w:t xml:space="preserve">peed </w:t>
      </w:r>
      <w:r w:rsidR="00707BC7">
        <w:rPr>
          <w:rFonts w:ascii="Arial" w:eastAsia="Calibri" w:hAnsi="Arial" w:cs="Arial"/>
          <w:lang w:eastAsia="zh-CN"/>
        </w:rPr>
        <w:t>T</w:t>
      </w:r>
      <w:r w:rsidRPr="00992B88">
        <w:rPr>
          <w:rFonts w:ascii="Arial" w:eastAsia="Calibri" w:hAnsi="Arial" w:cs="Arial"/>
          <w:lang w:eastAsia="zh-CN"/>
        </w:rPr>
        <w:t xml:space="preserve">rain </w:t>
      </w:r>
      <w:r w:rsidR="00707BC7">
        <w:rPr>
          <w:rFonts w:ascii="Arial" w:eastAsia="Calibri" w:hAnsi="Arial" w:cs="Arial"/>
          <w:lang w:eastAsia="zh-CN"/>
        </w:rPr>
        <w:t xml:space="preserve">(HST) </w:t>
      </w:r>
      <w:r w:rsidRPr="00992B88">
        <w:rPr>
          <w:rFonts w:ascii="Arial" w:eastAsia="Calibri" w:hAnsi="Arial" w:cs="Arial"/>
          <w:lang w:eastAsia="zh-CN"/>
        </w:rPr>
        <w:t xml:space="preserve">support for FR2, RAN4 has identified the necessity of informing </w:t>
      </w:r>
      <w:r w:rsidR="003B414D">
        <w:rPr>
          <w:rFonts w:ascii="Arial" w:eastAsia="Calibri" w:hAnsi="Arial" w:cs="Arial"/>
          <w:lang w:eastAsia="zh-CN"/>
        </w:rPr>
        <w:t xml:space="preserve">the </w:t>
      </w:r>
      <w:r w:rsidRPr="00992B88">
        <w:rPr>
          <w:rFonts w:ascii="Arial" w:eastAsia="Calibri" w:hAnsi="Arial" w:cs="Arial"/>
          <w:lang w:eastAsia="zh-CN"/>
        </w:rPr>
        <w:t>UE</w:t>
      </w:r>
      <w:r w:rsidR="003B414D">
        <w:rPr>
          <w:rFonts w:ascii="Arial" w:eastAsia="Calibri" w:hAnsi="Arial" w:cs="Arial"/>
          <w:lang w:eastAsia="zh-CN"/>
        </w:rPr>
        <w:t xml:space="preserve"> regarding the </w:t>
      </w:r>
      <w:r w:rsidR="00702A11">
        <w:rPr>
          <w:rFonts w:ascii="Arial" w:eastAsia="Calibri" w:hAnsi="Arial" w:cs="Arial"/>
          <w:lang w:eastAsia="zh-CN"/>
        </w:rPr>
        <w:t>typology</w:t>
      </w:r>
      <w:r w:rsidR="003B414D">
        <w:rPr>
          <w:rFonts w:ascii="Arial" w:eastAsia="Calibri" w:hAnsi="Arial" w:cs="Arial"/>
          <w:lang w:eastAsia="zh-CN"/>
        </w:rPr>
        <w:t xml:space="preserve"> of the dep</w:t>
      </w:r>
      <w:r w:rsidR="004421C6">
        <w:rPr>
          <w:rFonts w:ascii="Arial" w:eastAsia="Calibri" w:hAnsi="Arial" w:cs="Arial"/>
          <w:lang w:eastAsia="zh-CN"/>
        </w:rPr>
        <w:t>loyment of the FR2 HST network</w:t>
      </w:r>
      <w:r w:rsidR="00275276">
        <w:rPr>
          <w:rFonts w:ascii="Arial" w:eastAsia="Calibri" w:hAnsi="Arial" w:cs="Arial"/>
          <w:lang w:eastAsia="zh-CN"/>
        </w:rPr>
        <w:t>.</w:t>
      </w:r>
    </w:p>
    <w:p w14:paraId="59B78D4E" w14:textId="2E2AB14C" w:rsidR="00992B88" w:rsidRPr="00992B88" w:rsidRDefault="00992B88" w:rsidP="00992B88">
      <w:pPr>
        <w:spacing w:after="120" w:line="240" w:lineRule="auto"/>
        <w:jc w:val="both"/>
        <w:rPr>
          <w:rFonts w:ascii="Arial" w:eastAsia="Calibri" w:hAnsi="Arial" w:cs="Arial"/>
          <w:lang w:eastAsia="zh-CN"/>
        </w:rPr>
      </w:pPr>
      <w:r w:rsidRPr="00992B88">
        <w:rPr>
          <w:rFonts w:ascii="Arial" w:eastAsia="Calibri" w:hAnsi="Arial" w:cs="Arial"/>
          <w:lang w:eastAsia="zh-CN"/>
        </w:rPr>
        <w:t xml:space="preserve">RAN4 has agreed to introduce the network </w:t>
      </w:r>
      <w:r w:rsidR="00275276">
        <w:rPr>
          <w:rFonts w:ascii="Arial" w:eastAsia="Calibri" w:hAnsi="Arial" w:cs="Arial"/>
          <w:lang w:eastAsia="zh-CN"/>
        </w:rPr>
        <w:t>assistance</w:t>
      </w:r>
      <w:r w:rsidRPr="00992B88">
        <w:rPr>
          <w:rFonts w:ascii="Arial" w:eastAsia="Calibri" w:hAnsi="Arial" w:cs="Arial"/>
          <w:lang w:eastAsia="zh-CN"/>
        </w:rPr>
        <w:t xml:space="preserve"> signaling informing </w:t>
      </w:r>
      <w:r w:rsidR="00275276">
        <w:rPr>
          <w:rFonts w:ascii="Arial" w:eastAsia="Calibri" w:hAnsi="Arial" w:cs="Arial"/>
          <w:lang w:eastAsia="zh-CN"/>
        </w:rPr>
        <w:t xml:space="preserve">the </w:t>
      </w:r>
      <w:r w:rsidRPr="00992B88">
        <w:rPr>
          <w:rFonts w:ascii="Arial" w:eastAsia="Calibri" w:hAnsi="Arial" w:cs="Arial"/>
          <w:lang w:eastAsia="zh-CN"/>
        </w:rPr>
        <w:t xml:space="preserve">UE </w:t>
      </w:r>
      <w:r w:rsidR="00275276">
        <w:rPr>
          <w:rFonts w:ascii="Arial" w:eastAsia="Calibri" w:hAnsi="Arial" w:cs="Arial"/>
          <w:lang w:eastAsia="zh-CN"/>
        </w:rPr>
        <w:t xml:space="preserve">whether the deployment is </w:t>
      </w:r>
      <w:r w:rsidR="00707BC7">
        <w:rPr>
          <w:rFonts w:ascii="Arial" w:eastAsia="Calibri" w:hAnsi="Arial" w:cs="Arial"/>
          <w:lang w:eastAsia="zh-CN"/>
        </w:rPr>
        <w:t>U</w:t>
      </w:r>
      <w:r w:rsidR="00275276">
        <w:rPr>
          <w:rFonts w:ascii="Arial" w:eastAsia="Calibri" w:hAnsi="Arial" w:cs="Arial"/>
          <w:lang w:eastAsia="zh-CN"/>
        </w:rPr>
        <w:t>nidirectional (</w:t>
      </w:r>
      <w:r w:rsidR="00707BC7">
        <w:rPr>
          <w:rFonts w:ascii="Arial" w:eastAsia="Calibri" w:hAnsi="Arial" w:cs="Arial"/>
          <w:lang w:eastAsia="zh-CN"/>
        </w:rPr>
        <w:t xml:space="preserve">Network </w:t>
      </w:r>
      <w:r w:rsidR="00275276">
        <w:rPr>
          <w:rFonts w:ascii="Arial" w:eastAsia="Calibri" w:hAnsi="Arial" w:cs="Arial"/>
          <w:lang w:eastAsia="zh-CN"/>
        </w:rPr>
        <w:t>RRH</w:t>
      </w:r>
      <w:r w:rsidR="00277E1D">
        <w:rPr>
          <w:rFonts w:ascii="Arial" w:eastAsia="Calibri" w:hAnsi="Arial" w:cs="Arial"/>
          <w:lang w:eastAsia="zh-CN"/>
        </w:rPr>
        <w:t xml:space="preserve"> Panels are facing only one direction along the train tracks) or </w:t>
      </w:r>
      <w:r w:rsidR="00707BC7">
        <w:rPr>
          <w:rFonts w:ascii="Arial" w:eastAsia="Calibri" w:hAnsi="Arial" w:cs="Arial"/>
          <w:lang w:eastAsia="zh-CN"/>
        </w:rPr>
        <w:t>B</w:t>
      </w:r>
      <w:r w:rsidR="00277E1D">
        <w:rPr>
          <w:rFonts w:ascii="Arial" w:eastAsia="Calibri" w:hAnsi="Arial" w:cs="Arial"/>
          <w:lang w:eastAsia="zh-CN"/>
        </w:rPr>
        <w:t>idirectional (</w:t>
      </w:r>
      <w:r w:rsidR="00707BC7">
        <w:rPr>
          <w:rFonts w:ascii="Arial" w:eastAsia="Calibri" w:hAnsi="Arial" w:cs="Arial"/>
          <w:lang w:eastAsia="zh-CN"/>
        </w:rPr>
        <w:t xml:space="preserve">Network </w:t>
      </w:r>
      <w:r w:rsidR="00277E1D">
        <w:rPr>
          <w:rFonts w:ascii="Arial" w:eastAsia="Calibri" w:hAnsi="Arial" w:cs="Arial"/>
          <w:lang w:eastAsia="zh-CN"/>
        </w:rPr>
        <w:t>RRH Panels are facing both directions along the train tracks)</w:t>
      </w:r>
      <w:r w:rsidRPr="00992B88">
        <w:rPr>
          <w:rFonts w:ascii="Arial" w:eastAsia="Calibri" w:hAnsi="Arial" w:cs="Arial"/>
          <w:lang w:eastAsia="zh-CN"/>
        </w:rPr>
        <w:t xml:space="preserve">. </w:t>
      </w:r>
    </w:p>
    <w:p w14:paraId="71B4DCDF" w14:textId="5D4A118D" w:rsidR="00992B88" w:rsidRPr="00992B88" w:rsidRDefault="00992B88" w:rsidP="00992B88">
      <w:pPr>
        <w:spacing w:after="120" w:line="240" w:lineRule="auto"/>
        <w:jc w:val="both"/>
        <w:rPr>
          <w:rFonts w:ascii="Arial" w:eastAsia="Calibri" w:hAnsi="Arial" w:cs="Arial"/>
          <w:lang w:eastAsia="zh-CN"/>
        </w:rPr>
      </w:pPr>
      <w:r w:rsidRPr="00992B88">
        <w:rPr>
          <w:rFonts w:ascii="Arial" w:eastAsia="Calibri" w:hAnsi="Arial" w:cs="Arial"/>
          <w:lang w:eastAsia="zh-CN"/>
        </w:rPr>
        <w:t xml:space="preserve">When </w:t>
      </w:r>
      <w:r w:rsidR="00B44082">
        <w:rPr>
          <w:rFonts w:ascii="Arial" w:eastAsia="Calibri" w:hAnsi="Arial" w:cs="Arial"/>
          <w:lang w:eastAsia="zh-CN"/>
        </w:rPr>
        <w:t xml:space="preserve">the </w:t>
      </w:r>
      <w:r w:rsidRPr="00992B88">
        <w:rPr>
          <w:rFonts w:ascii="Arial" w:eastAsia="Calibri" w:hAnsi="Arial" w:cs="Arial"/>
          <w:lang w:eastAsia="zh-CN"/>
        </w:rPr>
        <w:t xml:space="preserve">UE receives </w:t>
      </w:r>
      <w:r w:rsidR="009A0AD7">
        <w:rPr>
          <w:rFonts w:ascii="Arial" w:eastAsia="Calibri" w:hAnsi="Arial" w:cs="Arial"/>
          <w:lang w:eastAsia="zh-CN"/>
        </w:rPr>
        <w:t xml:space="preserve">the </w:t>
      </w:r>
      <w:r w:rsidRPr="00992B88">
        <w:rPr>
          <w:rFonts w:ascii="Arial" w:eastAsia="Calibri" w:hAnsi="Arial" w:cs="Arial"/>
          <w:lang w:eastAsia="zh-CN"/>
        </w:rPr>
        <w:t xml:space="preserve">network indication of </w:t>
      </w:r>
      <w:r w:rsidR="009A0AD7">
        <w:rPr>
          <w:rFonts w:ascii="Arial" w:eastAsia="Calibri" w:hAnsi="Arial" w:cs="Arial"/>
          <w:lang w:eastAsia="zh-CN"/>
        </w:rPr>
        <w:t>Unidirectional d</w:t>
      </w:r>
      <w:r w:rsidR="00277E1D">
        <w:rPr>
          <w:rFonts w:ascii="Arial" w:eastAsia="Calibri" w:hAnsi="Arial" w:cs="Arial"/>
          <w:lang w:eastAsia="zh-CN"/>
        </w:rPr>
        <w:t>eployment</w:t>
      </w:r>
      <w:r w:rsidR="009A0AD7">
        <w:rPr>
          <w:rFonts w:ascii="Arial" w:eastAsia="Calibri" w:hAnsi="Arial" w:cs="Arial"/>
          <w:lang w:eastAsia="zh-CN"/>
        </w:rPr>
        <w:t xml:space="preserve"> </w:t>
      </w:r>
      <w:r w:rsidR="00702A11">
        <w:rPr>
          <w:rFonts w:ascii="Arial" w:eastAsia="Calibri" w:hAnsi="Arial" w:cs="Arial"/>
          <w:lang w:eastAsia="zh-CN"/>
        </w:rPr>
        <w:t>typology</w:t>
      </w:r>
      <w:r w:rsidRPr="00992B88">
        <w:rPr>
          <w:rFonts w:ascii="Arial" w:eastAsia="Calibri" w:hAnsi="Arial" w:cs="Arial"/>
          <w:lang w:eastAsia="zh-CN"/>
        </w:rPr>
        <w:t xml:space="preserve">, </w:t>
      </w:r>
      <w:r w:rsidR="009A0AD7">
        <w:rPr>
          <w:rFonts w:ascii="Arial" w:eastAsia="Calibri" w:hAnsi="Arial" w:cs="Arial"/>
          <w:lang w:eastAsia="zh-CN"/>
        </w:rPr>
        <w:t xml:space="preserve">the </w:t>
      </w:r>
      <w:r w:rsidRPr="00992B88">
        <w:rPr>
          <w:rFonts w:ascii="Arial" w:eastAsia="Calibri" w:hAnsi="Arial" w:cs="Arial"/>
          <w:lang w:eastAsia="zh-CN"/>
        </w:rPr>
        <w:t xml:space="preserve">UE can </w:t>
      </w:r>
      <w:r w:rsidR="006A0E81">
        <w:rPr>
          <w:rFonts w:ascii="Arial" w:eastAsia="Calibri" w:hAnsi="Arial" w:cs="Arial"/>
          <w:lang w:eastAsia="zh-CN"/>
        </w:rPr>
        <w:t xml:space="preserve">reduce power consumption by </w:t>
      </w:r>
      <w:r w:rsidR="00527A64">
        <w:rPr>
          <w:rFonts w:ascii="Arial" w:eastAsia="Calibri" w:hAnsi="Arial" w:cs="Arial"/>
          <w:lang w:eastAsia="zh-CN"/>
        </w:rPr>
        <w:t>switch</w:t>
      </w:r>
      <w:r w:rsidR="006A0E81">
        <w:rPr>
          <w:rFonts w:ascii="Arial" w:eastAsia="Calibri" w:hAnsi="Arial" w:cs="Arial"/>
          <w:lang w:eastAsia="zh-CN"/>
        </w:rPr>
        <w:t>ing</w:t>
      </w:r>
      <w:r w:rsidR="00527A64">
        <w:rPr>
          <w:rFonts w:ascii="Arial" w:eastAsia="Calibri" w:hAnsi="Arial" w:cs="Arial"/>
          <w:lang w:eastAsia="zh-CN"/>
        </w:rPr>
        <w:t xml:space="preserve"> off </w:t>
      </w:r>
      <w:r w:rsidR="006A0E81">
        <w:rPr>
          <w:rFonts w:ascii="Arial" w:eastAsia="Calibri" w:hAnsi="Arial" w:cs="Arial"/>
          <w:lang w:eastAsia="zh-CN"/>
        </w:rPr>
        <w:t xml:space="preserve">its </w:t>
      </w:r>
      <w:r w:rsidR="00527A64">
        <w:rPr>
          <w:rFonts w:ascii="Arial" w:eastAsia="Calibri" w:hAnsi="Arial" w:cs="Arial"/>
          <w:lang w:eastAsia="zh-CN"/>
        </w:rPr>
        <w:t>operations o</w:t>
      </w:r>
      <w:r w:rsidR="006A0E81">
        <w:rPr>
          <w:rFonts w:ascii="Arial" w:eastAsia="Calibri" w:hAnsi="Arial" w:cs="Arial"/>
          <w:lang w:eastAsia="zh-CN"/>
        </w:rPr>
        <w:t xml:space="preserve">n the UE RX panel </w:t>
      </w:r>
      <w:r w:rsidR="008D4A48">
        <w:rPr>
          <w:rFonts w:ascii="Arial" w:eastAsia="Calibri" w:hAnsi="Arial" w:cs="Arial"/>
          <w:lang w:eastAsia="zh-CN"/>
        </w:rPr>
        <w:t xml:space="preserve">placed in the direction not illuminated by the RRH Panels. On the other hand, when the UE receives the network indication of Bidirectional deployment </w:t>
      </w:r>
      <w:r w:rsidR="00702A11">
        <w:rPr>
          <w:rFonts w:ascii="Arial" w:eastAsia="Calibri" w:hAnsi="Arial" w:cs="Arial"/>
          <w:lang w:eastAsia="zh-CN"/>
        </w:rPr>
        <w:t>typology</w:t>
      </w:r>
      <w:r w:rsidR="008D4A48">
        <w:rPr>
          <w:rFonts w:ascii="Arial" w:eastAsia="Calibri" w:hAnsi="Arial" w:cs="Arial"/>
          <w:lang w:eastAsia="zh-CN"/>
        </w:rPr>
        <w:t xml:space="preserve">, the UE is aware that </w:t>
      </w:r>
      <w:r w:rsidR="00920A32">
        <w:rPr>
          <w:rFonts w:ascii="Arial" w:eastAsia="Calibri" w:hAnsi="Arial" w:cs="Arial"/>
          <w:lang w:eastAsia="zh-CN"/>
        </w:rPr>
        <w:t xml:space="preserve">the maximum Doppler jump it can see at TCI switch can exceed Tracking Reference Signal range and </w:t>
      </w:r>
      <w:r w:rsidR="004A31B8">
        <w:rPr>
          <w:rFonts w:ascii="Arial" w:eastAsia="Calibri" w:hAnsi="Arial" w:cs="Arial"/>
          <w:lang w:eastAsia="zh-CN"/>
        </w:rPr>
        <w:t xml:space="preserve">countermeasures </w:t>
      </w:r>
      <w:r w:rsidR="00B44082">
        <w:rPr>
          <w:rFonts w:ascii="Arial" w:eastAsia="Calibri" w:hAnsi="Arial" w:cs="Arial"/>
          <w:lang w:eastAsia="zh-CN"/>
        </w:rPr>
        <w:t xml:space="preserve">need to be used </w:t>
      </w:r>
      <w:r w:rsidR="004A31B8">
        <w:rPr>
          <w:rFonts w:ascii="Arial" w:eastAsia="Calibri" w:hAnsi="Arial" w:cs="Arial"/>
          <w:lang w:eastAsia="zh-CN"/>
        </w:rPr>
        <w:t>to avoid performance impact</w:t>
      </w:r>
      <w:r w:rsidRPr="00992B88">
        <w:rPr>
          <w:rFonts w:ascii="Arial" w:eastAsia="Calibri" w:hAnsi="Arial" w:cs="Arial"/>
          <w:lang w:eastAsia="zh-CN"/>
        </w:rPr>
        <w:t>.</w:t>
      </w:r>
    </w:p>
    <w:p w14:paraId="428A5AA9" w14:textId="311AD694" w:rsidR="00992B88" w:rsidRPr="00992B88" w:rsidRDefault="00992B88" w:rsidP="00992B88">
      <w:pPr>
        <w:spacing w:after="120" w:line="240" w:lineRule="auto"/>
        <w:jc w:val="both"/>
        <w:rPr>
          <w:rFonts w:ascii="Arial" w:eastAsia="Calibri" w:hAnsi="Arial" w:cs="Arial"/>
          <w:lang w:eastAsia="zh-CN"/>
        </w:rPr>
      </w:pPr>
      <w:r w:rsidRPr="00992B88">
        <w:rPr>
          <w:rFonts w:ascii="Arial" w:eastAsia="Calibri" w:hAnsi="Arial" w:cs="Arial"/>
          <w:lang w:eastAsia="zh-CN"/>
        </w:rPr>
        <w:t xml:space="preserve">RAN4 kindly asks RAN2 to design the corresponding signaling for </w:t>
      </w:r>
      <w:r w:rsidR="007772A0">
        <w:rPr>
          <w:rFonts w:ascii="Arial" w:eastAsia="Calibri" w:hAnsi="Arial" w:cs="Arial"/>
          <w:lang w:eastAsia="zh-CN"/>
        </w:rPr>
        <w:t xml:space="preserve">deployment </w:t>
      </w:r>
      <w:r w:rsidR="00702A11">
        <w:rPr>
          <w:rFonts w:ascii="Arial" w:eastAsia="Calibri" w:hAnsi="Arial" w:cs="Arial"/>
          <w:lang w:eastAsia="zh-CN"/>
        </w:rPr>
        <w:t>typology</w:t>
      </w:r>
      <w:r w:rsidR="007772A0">
        <w:rPr>
          <w:rFonts w:ascii="Arial" w:eastAsia="Calibri" w:hAnsi="Arial" w:cs="Arial"/>
          <w:lang w:eastAsia="zh-CN"/>
        </w:rPr>
        <w:t xml:space="preserve"> </w:t>
      </w:r>
      <w:r w:rsidR="00DC3140">
        <w:rPr>
          <w:rFonts w:ascii="Arial" w:eastAsia="Calibri" w:hAnsi="Arial" w:cs="Arial"/>
          <w:lang w:eastAsia="zh-CN"/>
        </w:rPr>
        <w:t xml:space="preserve">in order </w:t>
      </w:r>
      <w:r w:rsidRPr="00992B88">
        <w:rPr>
          <w:rFonts w:ascii="Arial" w:eastAsia="Calibri" w:hAnsi="Arial" w:cs="Arial"/>
          <w:lang w:eastAsia="zh-CN"/>
        </w:rPr>
        <w:t>to support operation in FR2</w:t>
      </w:r>
      <w:r w:rsidR="00D75D7F">
        <w:rPr>
          <w:rFonts w:ascii="Arial" w:eastAsia="Calibri" w:hAnsi="Arial" w:cs="Arial"/>
          <w:lang w:eastAsia="zh-CN"/>
        </w:rPr>
        <w:t xml:space="preserve"> HST</w:t>
      </w:r>
      <w:r w:rsidRPr="00992B88">
        <w:rPr>
          <w:rFonts w:ascii="Arial" w:eastAsia="Calibri" w:hAnsi="Arial" w:cs="Arial"/>
          <w:lang w:eastAsia="zh-CN"/>
        </w:rPr>
        <w:t>.</w:t>
      </w:r>
    </w:p>
    <w:p w14:paraId="50C4E4C7" w14:textId="77777777" w:rsidR="00992B88" w:rsidRPr="00992B88" w:rsidRDefault="00992B88" w:rsidP="00992B88">
      <w:pPr>
        <w:spacing w:after="0" w:line="240" w:lineRule="auto"/>
        <w:jc w:val="both"/>
        <w:rPr>
          <w:rFonts w:ascii="Arial" w:eastAsia="Calibri" w:hAnsi="Arial" w:cs="Arial"/>
          <w:lang w:eastAsia="zh-CN"/>
        </w:rPr>
      </w:pPr>
    </w:p>
    <w:p w14:paraId="2C8988E6" w14:textId="77777777" w:rsidR="00992B88" w:rsidRPr="00992B88" w:rsidRDefault="00992B88" w:rsidP="00992B88">
      <w:pPr>
        <w:spacing w:after="120" w:line="240" w:lineRule="auto"/>
        <w:rPr>
          <w:rFonts w:ascii="Arial" w:eastAsia="Calibri" w:hAnsi="Arial" w:cs="Arial"/>
          <w:b/>
          <w:bCs/>
        </w:rPr>
      </w:pPr>
      <w:r w:rsidRPr="00992B88">
        <w:rPr>
          <w:rFonts w:ascii="Arial" w:eastAsia="Calibri" w:hAnsi="Arial" w:cs="Arial"/>
          <w:b/>
          <w:bCs/>
        </w:rPr>
        <w:t xml:space="preserve">2. To RAN WG2 group. </w:t>
      </w:r>
    </w:p>
    <w:p w14:paraId="7AEFA6C6" w14:textId="222C33A5" w:rsidR="00992B88" w:rsidRDefault="00992B88" w:rsidP="00992B88">
      <w:pPr>
        <w:spacing w:after="120" w:line="240" w:lineRule="auto"/>
        <w:jc w:val="both"/>
        <w:rPr>
          <w:rFonts w:ascii="Arial" w:eastAsia="Calibri" w:hAnsi="Arial" w:cs="Arial"/>
          <w:lang w:eastAsia="zh-CN"/>
        </w:rPr>
      </w:pPr>
      <w:r w:rsidRPr="00992B88">
        <w:rPr>
          <w:rFonts w:ascii="Arial" w:eastAsia="Calibri" w:hAnsi="Arial" w:cs="Arial"/>
          <w:b/>
          <w:bCs/>
        </w:rPr>
        <w:t xml:space="preserve">ACTION:        </w:t>
      </w:r>
      <w:r w:rsidRPr="00992B88">
        <w:rPr>
          <w:rFonts w:ascii="Arial" w:eastAsia="Calibri" w:hAnsi="Arial" w:cs="Arial"/>
        </w:rPr>
        <w:t>RAN4 respectfully asks RAN2</w:t>
      </w:r>
      <w:r w:rsidR="007D0C13" w:rsidRPr="00992B88">
        <w:rPr>
          <w:rFonts w:ascii="Arial" w:eastAsia="Calibri" w:hAnsi="Arial" w:cs="Arial"/>
          <w:lang w:eastAsia="zh-CN"/>
        </w:rPr>
        <w:t xml:space="preserve"> to design the corresponding signaling for </w:t>
      </w:r>
      <w:r w:rsidR="007D0C13">
        <w:rPr>
          <w:rFonts w:ascii="Arial" w:eastAsia="Calibri" w:hAnsi="Arial" w:cs="Arial"/>
          <w:lang w:eastAsia="zh-CN"/>
        </w:rPr>
        <w:t xml:space="preserve">deployment </w:t>
      </w:r>
      <w:r w:rsidR="00702A11">
        <w:rPr>
          <w:rFonts w:ascii="Arial" w:eastAsia="Calibri" w:hAnsi="Arial" w:cs="Arial"/>
          <w:lang w:eastAsia="zh-CN"/>
        </w:rPr>
        <w:t>typology</w:t>
      </w:r>
      <w:r w:rsidR="007D0C13">
        <w:rPr>
          <w:rFonts w:ascii="Arial" w:eastAsia="Calibri" w:hAnsi="Arial" w:cs="Arial"/>
          <w:lang w:eastAsia="zh-CN"/>
        </w:rPr>
        <w:t xml:space="preserve"> in order </w:t>
      </w:r>
      <w:r w:rsidR="007D0C13" w:rsidRPr="00992B88">
        <w:rPr>
          <w:rFonts w:ascii="Arial" w:eastAsia="Calibri" w:hAnsi="Arial" w:cs="Arial"/>
          <w:lang w:eastAsia="zh-CN"/>
        </w:rPr>
        <w:t>to support operation in FR2</w:t>
      </w:r>
      <w:r w:rsidR="007D0C13">
        <w:rPr>
          <w:rFonts w:ascii="Arial" w:eastAsia="Calibri" w:hAnsi="Arial" w:cs="Arial"/>
          <w:lang w:eastAsia="zh-CN"/>
        </w:rPr>
        <w:t xml:space="preserve"> HST</w:t>
      </w:r>
      <w:r w:rsidR="007D0C13" w:rsidRPr="00992B88">
        <w:rPr>
          <w:rFonts w:ascii="Arial" w:eastAsia="Calibri" w:hAnsi="Arial" w:cs="Arial"/>
          <w:lang w:eastAsia="zh-CN"/>
        </w:rPr>
        <w:t>.</w:t>
      </w:r>
    </w:p>
    <w:p w14:paraId="56FE9777" w14:textId="77777777" w:rsidR="00651021" w:rsidRPr="00992B88" w:rsidRDefault="00651021" w:rsidP="00992B88">
      <w:pPr>
        <w:spacing w:after="120" w:line="240" w:lineRule="auto"/>
        <w:jc w:val="both"/>
        <w:rPr>
          <w:rFonts w:ascii="Arial" w:eastAsia="Calibri" w:hAnsi="Arial" w:cs="Arial"/>
          <w:b/>
          <w:bCs/>
          <w:lang w:eastAsia="zh-CN"/>
        </w:rPr>
      </w:pPr>
    </w:p>
    <w:p w14:paraId="56DDF3FD" w14:textId="77777777" w:rsidR="00992B88" w:rsidRPr="00992B88" w:rsidRDefault="00992B88" w:rsidP="00992B88">
      <w:pPr>
        <w:spacing w:after="120" w:line="240" w:lineRule="auto"/>
        <w:rPr>
          <w:rFonts w:ascii="Arial" w:eastAsia="Calibri" w:hAnsi="Arial" w:cs="Arial"/>
          <w:b/>
          <w:bCs/>
        </w:rPr>
      </w:pPr>
      <w:r w:rsidRPr="00992B88">
        <w:rPr>
          <w:rFonts w:ascii="Arial" w:eastAsia="Calibri" w:hAnsi="Arial" w:cs="Arial"/>
          <w:b/>
          <w:bCs/>
        </w:rPr>
        <w:t>3. Date of Next TSG-RAN WG4 Meetings:</w:t>
      </w:r>
    </w:p>
    <w:p w14:paraId="3AD48259" w14:textId="78B70930" w:rsidR="00992B88" w:rsidRDefault="00992B88" w:rsidP="007500AB">
      <w:pPr>
        <w:spacing w:after="0" w:line="240" w:lineRule="auto"/>
        <w:ind w:left="2268" w:hanging="2268"/>
        <w:rPr>
          <w:rFonts w:ascii="Arial" w:hAnsi="Arial" w:cs="Arial"/>
          <w:sz w:val="24"/>
          <w:szCs w:val="24"/>
        </w:rPr>
      </w:pPr>
      <w:r w:rsidRPr="00992B88">
        <w:rPr>
          <w:rFonts w:ascii="Arial" w:eastAsia="Calibri" w:hAnsi="Arial" w:cs="Arial"/>
        </w:rPr>
        <w:t xml:space="preserve">TSG RAN WG4 Meeting #102-e               21 Feb - 3 Mar 2022    Online </w:t>
      </w:r>
    </w:p>
    <w:sectPr w:rsidR="00992B88"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D307" w14:textId="77777777" w:rsidR="00311447" w:rsidRDefault="00311447">
      <w:r>
        <w:separator/>
      </w:r>
    </w:p>
    <w:p w14:paraId="089BA464" w14:textId="77777777" w:rsidR="00311447" w:rsidRDefault="00311447"/>
  </w:endnote>
  <w:endnote w:type="continuationSeparator" w:id="0">
    <w:p w14:paraId="13E6E541" w14:textId="77777777" w:rsidR="00311447" w:rsidRDefault="00311447">
      <w:r>
        <w:continuationSeparator/>
      </w:r>
    </w:p>
    <w:p w14:paraId="1BF5BCC4" w14:textId="77777777" w:rsidR="00311447" w:rsidRDefault="00311447"/>
  </w:endnote>
  <w:endnote w:type="continuationNotice" w:id="1">
    <w:p w14:paraId="5E700D02" w14:textId="77777777" w:rsidR="00311447" w:rsidRDefault="00311447">
      <w:pPr>
        <w:spacing w:after="0"/>
      </w:pPr>
    </w:p>
    <w:p w14:paraId="0BAFE63D" w14:textId="77777777" w:rsidR="00311447" w:rsidRDefault="0031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49E7" w14:textId="77777777" w:rsidR="00311447" w:rsidRDefault="00311447">
      <w:r>
        <w:separator/>
      </w:r>
    </w:p>
    <w:p w14:paraId="451CDD5D" w14:textId="77777777" w:rsidR="00311447" w:rsidRDefault="00311447"/>
  </w:footnote>
  <w:footnote w:type="continuationSeparator" w:id="0">
    <w:p w14:paraId="61B0EB01" w14:textId="77777777" w:rsidR="00311447" w:rsidRDefault="00311447">
      <w:r>
        <w:continuationSeparator/>
      </w:r>
    </w:p>
    <w:p w14:paraId="5B347694" w14:textId="77777777" w:rsidR="00311447" w:rsidRDefault="00311447"/>
  </w:footnote>
  <w:footnote w:type="continuationNotice" w:id="1">
    <w:p w14:paraId="0DD9BE98" w14:textId="77777777" w:rsidR="00311447" w:rsidRDefault="00311447">
      <w:pPr>
        <w:spacing w:after="0"/>
      </w:pPr>
    </w:p>
    <w:p w14:paraId="757176E0" w14:textId="77777777" w:rsidR="00311447" w:rsidRDefault="0031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7"/>
  </w:num>
  <w:num w:numId="4">
    <w:abstractNumId w:val="12"/>
  </w:num>
  <w:num w:numId="5">
    <w:abstractNumId w:val="4"/>
  </w:num>
  <w:num w:numId="6">
    <w:abstractNumId w:val="3"/>
  </w:num>
  <w:num w:numId="7">
    <w:abstractNumId w:val="14"/>
  </w:num>
  <w:num w:numId="8">
    <w:abstractNumId w:val="5"/>
  </w:num>
  <w:num w:numId="9">
    <w:abstractNumId w:val="10"/>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9"/>
  </w:num>
  <w:num w:numId="14">
    <w:abstractNumId w:val="16"/>
  </w:num>
  <w:num w:numId="15">
    <w:abstractNumId w:val="6"/>
  </w:num>
  <w:num w:numId="16">
    <w:abstractNumId w:val="1"/>
  </w:num>
  <w:num w:numId="17">
    <w:abstractNumId w:val="11"/>
  </w:num>
  <w:num w:numId="18">
    <w:abstractNumId w:val="2"/>
  </w:num>
  <w:num w:numId="19">
    <w:abstractNumId w:val="7"/>
  </w:num>
  <w:num w:numId="20">
    <w:abstractNumId w:val="13"/>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819"/>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D94"/>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6D7"/>
    <w:rsid w:val="000837A5"/>
    <w:rsid w:val="00083DFD"/>
    <w:rsid w:val="000841A8"/>
    <w:rsid w:val="000841DD"/>
    <w:rsid w:val="000842F6"/>
    <w:rsid w:val="00084301"/>
    <w:rsid w:val="0008452A"/>
    <w:rsid w:val="00084BE4"/>
    <w:rsid w:val="0008544F"/>
    <w:rsid w:val="00085618"/>
    <w:rsid w:val="00085B3A"/>
    <w:rsid w:val="00085C24"/>
    <w:rsid w:val="00085DB7"/>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ADA"/>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6046"/>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50"/>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4403"/>
    <w:rsid w:val="00194CEA"/>
    <w:rsid w:val="00195150"/>
    <w:rsid w:val="001956CF"/>
    <w:rsid w:val="00195C49"/>
    <w:rsid w:val="00196D07"/>
    <w:rsid w:val="001971F3"/>
    <w:rsid w:val="00197769"/>
    <w:rsid w:val="00197DB5"/>
    <w:rsid w:val="001A0267"/>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586C"/>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341E"/>
    <w:rsid w:val="002436F0"/>
    <w:rsid w:val="00243EA5"/>
    <w:rsid w:val="002441A5"/>
    <w:rsid w:val="002441B9"/>
    <w:rsid w:val="00244849"/>
    <w:rsid w:val="00245579"/>
    <w:rsid w:val="00245810"/>
    <w:rsid w:val="002461C3"/>
    <w:rsid w:val="00246799"/>
    <w:rsid w:val="002473F0"/>
    <w:rsid w:val="0024788C"/>
    <w:rsid w:val="0025099F"/>
    <w:rsid w:val="00251B67"/>
    <w:rsid w:val="00251C27"/>
    <w:rsid w:val="00252058"/>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4F8"/>
    <w:rsid w:val="002906BE"/>
    <w:rsid w:val="00290A55"/>
    <w:rsid w:val="00290C98"/>
    <w:rsid w:val="00290FB2"/>
    <w:rsid w:val="0029115A"/>
    <w:rsid w:val="0029184F"/>
    <w:rsid w:val="0029190C"/>
    <w:rsid w:val="0029195D"/>
    <w:rsid w:val="002921C4"/>
    <w:rsid w:val="002926BE"/>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C8F"/>
    <w:rsid w:val="002B2246"/>
    <w:rsid w:val="002B2BB3"/>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919"/>
    <w:rsid w:val="002D4A80"/>
    <w:rsid w:val="002D5209"/>
    <w:rsid w:val="002D53B4"/>
    <w:rsid w:val="002D5562"/>
    <w:rsid w:val="002D5832"/>
    <w:rsid w:val="002D5898"/>
    <w:rsid w:val="002D5AC1"/>
    <w:rsid w:val="002D5D13"/>
    <w:rsid w:val="002D5DDD"/>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5A2"/>
    <w:rsid w:val="002E66B2"/>
    <w:rsid w:val="002E72B6"/>
    <w:rsid w:val="002E731C"/>
    <w:rsid w:val="002E7660"/>
    <w:rsid w:val="002E7B67"/>
    <w:rsid w:val="002F037C"/>
    <w:rsid w:val="002F069A"/>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B25"/>
    <w:rsid w:val="003B2D05"/>
    <w:rsid w:val="003B38AF"/>
    <w:rsid w:val="003B3BF9"/>
    <w:rsid w:val="003B3D77"/>
    <w:rsid w:val="003B4042"/>
    <w:rsid w:val="003B414D"/>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6848"/>
    <w:rsid w:val="003C7753"/>
    <w:rsid w:val="003C7927"/>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D35"/>
    <w:rsid w:val="00427FFA"/>
    <w:rsid w:val="004302F1"/>
    <w:rsid w:val="00430707"/>
    <w:rsid w:val="00431444"/>
    <w:rsid w:val="00431904"/>
    <w:rsid w:val="00431D7E"/>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1B8"/>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CB3"/>
    <w:rsid w:val="004E6967"/>
    <w:rsid w:val="004E7064"/>
    <w:rsid w:val="004E7277"/>
    <w:rsid w:val="004E76E2"/>
    <w:rsid w:val="004E78C8"/>
    <w:rsid w:val="004E7E80"/>
    <w:rsid w:val="004F09FC"/>
    <w:rsid w:val="004F0B2C"/>
    <w:rsid w:val="004F0B3D"/>
    <w:rsid w:val="004F14EE"/>
    <w:rsid w:val="004F15E9"/>
    <w:rsid w:val="004F1B6B"/>
    <w:rsid w:val="004F2656"/>
    <w:rsid w:val="004F2825"/>
    <w:rsid w:val="004F37F0"/>
    <w:rsid w:val="004F3C03"/>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B4C"/>
    <w:rsid w:val="00516FF2"/>
    <w:rsid w:val="00517507"/>
    <w:rsid w:val="00517514"/>
    <w:rsid w:val="005175D1"/>
    <w:rsid w:val="005202DA"/>
    <w:rsid w:val="00521297"/>
    <w:rsid w:val="0052195A"/>
    <w:rsid w:val="00521CCC"/>
    <w:rsid w:val="00524D75"/>
    <w:rsid w:val="005250F6"/>
    <w:rsid w:val="00525E31"/>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2F6C"/>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18BA"/>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2DCA"/>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6291"/>
    <w:rsid w:val="005F71EF"/>
    <w:rsid w:val="005F76A4"/>
    <w:rsid w:val="005F7971"/>
    <w:rsid w:val="00600EAD"/>
    <w:rsid w:val="00601C9B"/>
    <w:rsid w:val="00601DA6"/>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CFF"/>
    <w:rsid w:val="00632F2F"/>
    <w:rsid w:val="00633CAB"/>
    <w:rsid w:val="006344A4"/>
    <w:rsid w:val="006348FB"/>
    <w:rsid w:val="00634B97"/>
    <w:rsid w:val="00634E45"/>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12C"/>
    <w:rsid w:val="0065139B"/>
    <w:rsid w:val="0065161C"/>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D0F"/>
    <w:rsid w:val="006D3FA5"/>
    <w:rsid w:val="006D4A70"/>
    <w:rsid w:val="006D520D"/>
    <w:rsid w:val="006D54CC"/>
    <w:rsid w:val="006D5B6F"/>
    <w:rsid w:val="006D5FD5"/>
    <w:rsid w:val="006D6227"/>
    <w:rsid w:val="006D7134"/>
    <w:rsid w:val="006D7223"/>
    <w:rsid w:val="006D779E"/>
    <w:rsid w:val="006D7813"/>
    <w:rsid w:val="006D7EBE"/>
    <w:rsid w:val="006E0354"/>
    <w:rsid w:val="006E0E4C"/>
    <w:rsid w:val="006E0E88"/>
    <w:rsid w:val="006E1B28"/>
    <w:rsid w:val="006E249F"/>
    <w:rsid w:val="006E27C5"/>
    <w:rsid w:val="006E2B74"/>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A73"/>
    <w:rsid w:val="006F7BA6"/>
    <w:rsid w:val="00700830"/>
    <w:rsid w:val="00700952"/>
    <w:rsid w:val="007014DA"/>
    <w:rsid w:val="00701674"/>
    <w:rsid w:val="00701DA0"/>
    <w:rsid w:val="00701F20"/>
    <w:rsid w:val="007020D4"/>
    <w:rsid w:val="00702A11"/>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CF0"/>
    <w:rsid w:val="00752551"/>
    <w:rsid w:val="007525DA"/>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2A0"/>
    <w:rsid w:val="00777E61"/>
    <w:rsid w:val="00781048"/>
    <w:rsid w:val="007810F2"/>
    <w:rsid w:val="007815F4"/>
    <w:rsid w:val="00782785"/>
    <w:rsid w:val="0078317A"/>
    <w:rsid w:val="00783210"/>
    <w:rsid w:val="00783C68"/>
    <w:rsid w:val="00783EF7"/>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FF"/>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771"/>
    <w:rsid w:val="007D1ABE"/>
    <w:rsid w:val="007D2173"/>
    <w:rsid w:val="007D2289"/>
    <w:rsid w:val="007D2899"/>
    <w:rsid w:val="007D4316"/>
    <w:rsid w:val="007D47CD"/>
    <w:rsid w:val="007D570E"/>
    <w:rsid w:val="007D5B8E"/>
    <w:rsid w:val="007D5BDC"/>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8EB"/>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4E7"/>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71C"/>
    <w:rsid w:val="00884952"/>
    <w:rsid w:val="00884C9A"/>
    <w:rsid w:val="00885183"/>
    <w:rsid w:val="00885931"/>
    <w:rsid w:val="00885976"/>
    <w:rsid w:val="00885C1D"/>
    <w:rsid w:val="00885CB4"/>
    <w:rsid w:val="00886205"/>
    <w:rsid w:val="008863FC"/>
    <w:rsid w:val="008864A9"/>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33"/>
    <w:rsid w:val="008B6CE4"/>
    <w:rsid w:val="008B6D53"/>
    <w:rsid w:val="008B6F48"/>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A48"/>
    <w:rsid w:val="008D59F7"/>
    <w:rsid w:val="008D5A2D"/>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59E"/>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CBC"/>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5964"/>
    <w:rsid w:val="00936241"/>
    <w:rsid w:val="00936A90"/>
    <w:rsid w:val="0093763B"/>
    <w:rsid w:val="00940474"/>
    <w:rsid w:val="00940694"/>
    <w:rsid w:val="009407FC"/>
    <w:rsid w:val="00940CCA"/>
    <w:rsid w:val="00940E8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2B88"/>
    <w:rsid w:val="0099315C"/>
    <w:rsid w:val="00993E0F"/>
    <w:rsid w:val="0099502F"/>
    <w:rsid w:val="0099528A"/>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2321"/>
    <w:rsid w:val="00A13382"/>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11"/>
    <w:rsid w:val="00A214CA"/>
    <w:rsid w:val="00A21B05"/>
    <w:rsid w:val="00A21BE5"/>
    <w:rsid w:val="00A21EEF"/>
    <w:rsid w:val="00A2240D"/>
    <w:rsid w:val="00A226F4"/>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E"/>
    <w:rsid w:val="00B2023A"/>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0EA"/>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87D"/>
    <w:rsid w:val="00BB03B5"/>
    <w:rsid w:val="00BB073C"/>
    <w:rsid w:val="00BB07B0"/>
    <w:rsid w:val="00BB09C2"/>
    <w:rsid w:val="00BB0E3E"/>
    <w:rsid w:val="00BB0F0D"/>
    <w:rsid w:val="00BB1770"/>
    <w:rsid w:val="00BB1E35"/>
    <w:rsid w:val="00BB2374"/>
    <w:rsid w:val="00BB24E4"/>
    <w:rsid w:val="00BB2621"/>
    <w:rsid w:val="00BB27D6"/>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F76"/>
    <w:rsid w:val="00C00F79"/>
    <w:rsid w:val="00C01A0A"/>
    <w:rsid w:val="00C01B14"/>
    <w:rsid w:val="00C021AE"/>
    <w:rsid w:val="00C02C0A"/>
    <w:rsid w:val="00C03480"/>
    <w:rsid w:val="00C036B6"/>
    <w:rsid w:val="00C03DD9"/>
    <w:rsid w:val="00C04709"/>
    <w:rsid w:val="00C04A67"/>
    <w:rsid w:val="00C04D80"/>
    <w:rsid w:val="00C0508A"/>
    <w:rsid w:val="00C067B5"/>
    <w:rsid w:val="00C077B4"/>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1F6C"/>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8F3"/>
    <w:rsid w:val="00C90A9A"/>
    <w:rsid w:val="00C90BBD"/>
    <w:rsid w:val="00C90D7D"/>
    <w:rsid w:val="00C90F7E"/>
    <w:rsid w:val="00C91020"/>
    <w:rsid w:val="00C91780"/>
    <w:rsid w:val="00C917DF"/>
    <w:rsid w:val="00C91A29"/>
    <w:rsid w:val="00C91DE7"/>
    <w:rsid w:val="00C92733"/>
    <w:rsid w:val="00C9278A"/>
    <w:rsid w:val="00C92CF5"/>
    <w:rsid w:val="00C93E4C"/>
    <w:rsid w:val="00C94212"/>
    <w:rsid w:val="00C942C6"/>
    <w:rsid w:val="00C94E77"/>
    <w:rsid w:val="00C95B50"/>
    <w:rsid w:val="00C96481"/>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3DE2"/>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E64"/>
    <w:rsid w:val="00D962E3"/>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8D1"/>
    <w:rsid w:val="00E94E5C"/>
    <w:rsid w:val="00E95093"/>
    <w:rsid w:val="00E95174"/>
    <w:rsid w:val="00E955FF"/>
    <w:rsid w:val="00E96499"/>
    <w:rsid w:val="00E96A09"/>
    <w:rsid w:val="00E974EB"/>
    <w:rsid w:val="00E978BC"/>
    <w:rsid w:val="00EA06F1"/>
    <w:rsid w:val="00EA0B0C"/>
    <w:rsid w:val="00EA0E2E"/>
    <w:rsid w:val="00EA121D"/>
    <w:rsid w:val="00EA1781"/>
    <w:rsid w:val="00EA17B2"/>
    <w:rsid w:val="00EA22B3"/>
    <w:rsid w:val="00EA23D7"/>
    <w:rsid w:val="00EA2723"/>
    <w:rsid w:val="00EA29FC"/>
    <w:rsid w:val="00EA2D59"/>
    <w:rsid w:val="00EA2DA0"/>
    <w:rsid w:val="00EA3350"/>
    <w:rsid w:val="00EA37B8"/>
    <w:rsid w:val="00EA46F7"/>
    <w:rsid w:val="00EA4A7A"/>
    <w:rsid w:val="00EA4B2B"/>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3905"/>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BD"/>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D9A"/>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89F"/>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E1C"/>
    <w:rsid w:val="00FD4937"/>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6284</TotalTime>
  <Pages>7</Pages>
  <Words>2309</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1426</cp:revision>
  <cp:lastPrinted>2016-03-25T18:53:00Z</cp:lastPrinted>
  <dcterms:created xsi:type="dcterms:W3CDTF">2020-07-20T10:19:00Z</dcterms:created>
  <dcterms:modified xsi:type="dcterms:W3CDTF">2022-01-10T20:56:00Z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